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3DDA9" w14:textId="77777777" w:rsidR="00BA4228" w:rsidRDefault="00BA4228">
      <w:bookmarkStart w:id="0" w:name="_GoBack"/>
      <w:bookmarkEnd w:id="0"/>
    </w:p>
    <w:p w14:paraId="679F6D44" w14:textId="77777777" w:rsidR="00BA4228" w:rsidRDefault="00BA4228"/>
    <w:p w14:paraId="42036D43" w14:textId="77777777" w:rsidR="00BA4228" w:rsidRDefault="00BA4228"/>
    <w:p w14:paraId="061B8E42" w14:textId="77777777" w:rsidR="00BA4228" w:rsidRDefault="00BA4228"/>
    <w:p w14:paraId="642C962E" w14:textId="77777777" w:rsidR="00BA4228" w:rsidRDefault="00BA4228"/>
    <w:p w14:paraId="5C589259" w14:textId="77777777" w:rsidR="00BA4228" w:rsidRDefault="00BA4228"/>
    <w:p w14:paraId="2D4FF606" w14:textId="77777777" w:rsidR="00BA4228" w:rsidRDefault="00BA4228"/>
    <w:p w14:paraId="1E62E978" w14:textId="77777777" w:rsidR="00BA4228" w:rsidRDefault="00BA4228"/>
    <w:p w14:paraId="3B6A0D62" w14:textId="77777777" w:rsidR="00BA4228" w:rsidRDefault="00BA4228"/>
    <w:p w14:paraId="30F567D8" w14:textId="77777777" w:rsidR="00BA4228" w:rsidRDefault="00BA4228"/>
    <w:p w14:paraId="238F8D6A" w14:textId="77777777" w:rsidR="00BA4228" w:rsidRDefault="00BA4228"/>
    <w:p w14:paraId="4DD49BF5" w14:textId="77777777" w:rsidR="00BA4228" w:rsidRDefault="00BA4228"/>
    <w:p w14:paraId="10B71E74" w14:textId="77777777" w:rsidR="00BA4228" w:rsidRDefault="00BA4228"/>
    <w:p w14:paraId="1DFD3B01" w14:textId="77777777" w:rsidR="00BA4228" w:rsidRDefault="00BA4228"/>
    <w:p w14:paraId="60A34168" w14:textId="74923093" w:rsidR="00BA4228" w:rsidRDefault="00A93DC0" w:rsidP="00BA4228">
      <w:pPr>
        <w:jc w:val="center"/>
      </w:pPr>
      <w:r w:rsidRPr="00BA4228">
        <w:t>Tools</w:t>
      </w:r>
      <w:r>
        <w:t>C</w:t>
      </w:r>
      <w:r w:rsidRPr="00BA4228">
        <w:t>orp Corporation Strategic Management</w:t>
      </w:r>
    </w:p>
    <w:p w14:paraId="3ECFC8C7" w14:textId="3B9946C7" w:rsidR="00BA4228" w:rsidRDefault="00A93DC0" w:rsidP="00BA4228">
      <w:pPr>
        <w:jc w:val="center"/>
      </w:pPr>
      <w:r>
        <w:t>Name</w:t>
      </w:r>
    </w:p>
    <w:p w14:paraId="2D6188B8" w14:textId="275E6C24" w:rsidR="00BA4228" w:rsidRDefault="00A93DC0" w:rsidP="00BA4228">
      <w:pPr>
        <w:jc w:val="center"/>
      </w:pPr>
      <w:r>
        <w:t>Institution</w:t>
      </w:r>
    </w:p>
    <w:p w14:paraId="6C677AEA" w14:textId="58E35B0B" w:rsidR="00BA4228" w:rsidRDefault="00BA4228" w:rsidP="00BA4228">
      <w:pPr>
        <w:jc w:val="center"/>
      </w:pPr>
    </w:p>
    <w:p w14:paraId="25288E8A" w14:textId="1FF0F9EF" w:rsidR="00BA4228" w:rsidRDefault="00BA4228" w:rsidP="00BA4228">
      <w:pPr>
        <w:jc w:val="center"/>
      </w:pPr>
    </w:p>
    <w:p w14:paraId="7AB10955" w14:textId="74BFF4F7" w:rsidR="00BA4228" w:rsidRDefault="00BA4228" w:rsidP="00BA4228">
      <w:pPr>
        <w:jc w:val="center"/>
      </w:pPr>
    </w:p>
    <w:p w14:paraId="0325A7F0" w14:textId="56A84D92" w:rsidR="00BA4228" w:rsidRDefault="00BA4228" w:rsidP="00BA4228">
      <w:pPr>
        <w:jc w:val="center"/>
      </w:pPr>
    </w:p>
    <w:p w14:paraId="11B4BA67" w14:textId="5D5FBC29" w:rsidR="00BA4228" w:rsidRDefault="00BA4228" w:rsidP="00BA4228">
      <w:pPr>
        <w:jc w:val="center"/>
      </w:pPr>
    </w:p>
    <w:p w14:paraId="3CC25A52" w14:textId="070FC513" w:rsidR="00BA4228" w:rsidRDefault="00BA4228" w:rsidP="00BA4228">
      <w:pPr>
        <w:jc w:val="center"/>
      </w:pPr>
    </w:p>
    <w:p w14:paraId="03080FBF" w14:textId="6750BB72" w:rsidR="00BA4228" w:rsidRDefault="00BA4228" w:rsidP="00BA4228">
      <w:pPr>
        <w:jc w:val="center"/>
      </w:pPr>
    </w:p>
    <w:p w14:paraId="1F33F2F0" w14:textId="26FBA899" w:rsidR="00BA4228" w:rsidRDefault="00BA4228" w:rsidP="00BA4228">
      <w:pPr>
        <w:jc w:val="center"/>
      </w:pPr>
    </w:p>
    <w:p w14:paraId="1F7FAD08" w14:textId="001DCF45" w:rsidR="00BA4228" w:rsidRDefault="00BA4228" w:rsidP="00BA4228">
      <w:pPr>
        <w:jc w:val="center"/>
      </w:pPr>
    </w:p>
    <w:p w14:paraId="12A548DC" w14:textId="69E8DBA4" w:rsidR="00BA4228" w:rsidRDefault="00BA4228" w:rsidP="00BA4228">
      <w:pPr>
        <w:jc w:val="center"/>
      </w:pPr>
    </w:p>
    <w:p w14:paraId="253F01DF" w14:textId="77777777" w:rsidR="00BA4228" w:rsidRDefault="00BA4228" w:rsidP="00BA4228">
      <w:pPr>
        <w:jc w:val="center"/>
      </w:pPr>
    </w:p>
    <w:p w14:paraId="049094F4" w14:textId="199A9753" w:rsidR="008721EF" w:rsidRDefault="00A93DC0" w:rsidP="008721EF">
      <w:pPr>
        <w:spacing w:line="480" w:lineRule="auto"/>
        <w:ind w:firstLine="720"/>
        <w:jc w:val="center"/>
      </w:pPr>
      <w:r>
        <w:lastRenderedPageBreak/>
        <w:t>Executive summary</w:t>
      </w:r>
    </w:p>
    <w:p w14:paraId="155CD770" w14:textId="1B54955C" w:rsidR="008721EF" w:rsidRDefault="00A93DC0" w:rsidP="00BA4228">
      <w:pPr>
        <w:spacing w:line="480" w:lineRule="auto"/>
        <w:ind w:firstLine="720"/>
        <w:jc w:val="both"/>
      </w:pPr>
      <w:r>
        <w:t xml:space="preserve">Business development </w:t>
      </w:r>
      <w:r w:rsidRPr="009849E7">
        <w:rPr>
          <w:noProof/>
        </w:rPr>
        <w:t>is based</w:t>
      </w:r>
      <w:r>
        <w:t xml:space="preserve"> on a strategic evaluation of the underlying components which define a greater understanding of fundamental processes that help improve essential methods that can </w:t>
      </w:r>
      <w:r w:rsidRPr="009849E7">
        <w:rPr>
          <w:noProof/>
        </w:rPr>
        <w:t>be integrated</w:t>
      </w:r>
      <w:r>
        <w:t xml:space="preserve"> within the industry. ToolsCorp corporation is a well-engaged business which is dominant within the local market which includes the United States and Canada. </w:t>
      </w:r>
      <w:r w:rsidR="00B80312">
        <w:t>Thus,</w:t>
      </w:r>
      <w:r>
        <w:t xml:space="preserve"> to improve its presence in the market, the company has considered venturing in the foreign exchange to create a highly sustainable business through the integration of better strategies which will help in improving its commitment. </w:t>
      </w:r>
      <w:r w:rsidRPr="008721EF">
        <w:t>The commitment within the industry requires a combination of risky ventures which have a high level of returns. The inclusion of essential strategies of marketing strategies integrates better fundamentals that define a positive change within an organizational context. Therefore, development of a marketing plan identifies concepts which define positive development considering that there is a clear focus on key elements that define positive organizational development. The ability to develop a highly diverse marketing plan integrates essential concepts which are vital in identifying a highly successful organizational development.</w:t>
      </w:r>
      <w:r>
        <w:t xml:space="preserve"> The strong local presence will form a basis under which the company will seek to increase its productivity. </w:t>
      </w:r>
    </w:p>
    <w:p w14:paraId="7475342A" w14:textId="77777777" w:rsidR="00B80312" w:rsidRDefault="00B80312" w:rsidP="00BA4228">
      <w:pPr>
        <w:spacing w:line="480" w:lineRule="auto"/>
        <w:ind w:firstLine="720"/>
        <w:jc w:val="both"/>
      </w:pPr>
    </w:p>
    <w:p w14:paraId="0F5F4E34" w14:textId="77777777" w:rsidR="00B80312" w:rsidRDefault="00B80312" w:rsidP="00BA4228">
      <w:pPr>
        <w:spacing w:line="480" w:lineRule="auto"/>
        <w:ind w:firstLine="720"/>
        <w:jc w:val="both"/>
      </w:pPr>
    </w:p>
    <w:p w14:paraId="1ECFF31F" w14:textId="77777777" w:rsidR="00B80312" w:rsidRDefault="00B80312" w:rsidP="00BA4228">
      <w:pPr>
        <w:spacing w:line="480" w:lineRule="auto"/>
        <w:ind w:firstLine="720"/>
        <w:jc w:val="both"/>
      </w:pPr>
    </w:p>
    <w:p w14:paraId="0AE7A82B" w14:textId="77777777" w:rsidR="00B80312" w:rsidRDefault="00B80312" w:rsidP="00BA4228">
      <w:pPr>
        <w:spacing w:line="480" w:lineRule="auto"/>
        <w:ind w:firstLine="720"/>
        <w:jc w:val="both"/>
      </w:pPr>
    </w:p>
    <w:p w14:paraId="38008329" w14:textId="77777777" w:rsidR="00B80312" w:rsidRDefault="00B80312" w:rsidP="00BA4228">
      <w:pPr>
        <w:spacing w:line="480" w:lineRule="auto"/>
        <w:ind w:firstLine="720"/>
        <w:jc w:val="both"/>
      </w:pPr>
    </w:p>
    <w:p w14:paraId="56127F4D" w14:textId="76B02473" w:rsidR="00B80312" w:rsidRDefault="00A93DC0" w:rsidP="00B80312">
      <w:pPr>
        <w:spacing w:line="480" w:lineRule="auto"/>
        <w:ind w:firstLine="720"/>
        <w:jc w:val="center"/>
      </w:pPr>
      <w:r>
        <w:lastRenderedPageBreak/>
        <w:t>Company analysis</w:t>
      </w:r>
    </w:p>
    <w:p w14:paraId="5B20E0D1" w14:textId="06B48301" w:rsidR="00FF68DA" w:rsidRDefault="00A93DC0" w:rsidP="00BA4228">
      <w:pPr>
        <w:spacing w:line="480" w:lineRule="auto"/>
        <w:ind w:firstLine="720"/>
        <w:jc w:val="both"/>
      </w:pPr>
      <w:r>
        <w:t>Company background</w:t>
      </w:r>
    </w:p>
    <w:p w14:paraId="7C9EE1F1" w14:textId="76E50C21" w:rsidR="00602129" w:rsidRDefault="00A93DC0" w:rsidP="00BA4228">
      <w:pPr>
        <w:spacing w:line="480" w:lineRule="auto"/>
        <w:ind w:firstLine="720"/>
        <w:jc w:val="both"/>
      </w:pPr>
      <w:r>
        <w:t xml:space="preserve">ToolsCorp  Corporation has </w:t>
      </w:r>
      <w:r w:rsidRPr="009849E7">
        <w:rPr>
          <w:noProof/>
        </w:rPr>
        <w:t>been significantly engaged</w:t>
      </w:r>
      <w:r>
        <w:t xml:space="preserve"> in the electronics industry with a critical understanding of </w:t>
      </w:r>
      <w:r w:rsidRPr="009849E7">
        <w:rPr>
          <w:noProof/>
        </w:rPr>
        <w:t>important</w:t>
      </w:r>
      <w:r>
        <w:t xml:space="preserve"> processes that define a thriving business environment. </w:t>
      </w:r>
      <w:r w:rsidRPr="00602129">
        <w:t>ToolsCorp  Corporation</w:t>
      </w:r>
      <w:r w:rsidR="00247F55">
        <w:t xml:space="preserve"> </w:t>
      </w:r>
      <w:r w:rsidR="00247F55" w:rsidRPr="009849E7">
        <w:rPr>
          <w:noProof/>
        </w:rPr>
        <w:t>is located</w:t>
      </w:r>
      <w:r w:rsidR="00247F55">
        <w:t xml:space="preserve"> in </w:t>
      </w:r>
      <w:r w:rsidR="00BA4228">
        <w:t>Tennessee</w:t>
      </w:r>
      <w:r w:rsidR="00247F55">
        <w:t xml:space="preserve"> where it has formed a strong influence within both United States and Canada. On the local</w:t>
      </w:r>
      <w:r w:rsidRPr="00602129">
        <w:t xml:space="preserve"> has been energetically engaged in the market which provides a greater emphasis on organizational development. The company focused on maintaining its position as the best performing </w:t>
      </w:r>
      <w:r>
        <w:t>elect</w:t>
      </w:r>
      <w:r w:rsidR="00247F55">
        <w:t>r</w:t>
      </w:r>
      <w:r>
        <w:t>onics</w:t>
      </w:r>
      <w:r w:rsidRPr="00602129">
        <w:t xml:space="preserve"> company with a greater understanding of key concepts which are vital to managing better organizational success. The changing business environment provides a</w:t>
      </w:r>
      <w:r w:rsidR="00247F55">
        <w:t>n</w:t>
      </w:r>
      <w:r w:rsidRPr="00602129">
        <w:t xml:space="preserve"> emphasis on the crucial developmental concepts which outline ideas that can </w:t>
      </w:r>
      <w:r w:rsidRPr="009849E7">
        <w:rPr>
          <w:noProof/>
        </w:rPr>
        <w:t>be adequately evaluated</w:t>
      </w:r>
      <w:r w:rsidRPr="00602129">
        <w:t xml:space="preserve"> within an organizational context</w:t>
      </w:r>
      <w:r>
        <w:t xml:space="preserve">. Strategic presence within the industry has helped the organization in building a strong understanding of better elements that define positive development within </w:t>
      </w:r>
      <w:r w:rsidR="00C71787">
        <w:t>the industry.</w:t>
      </w:r>
    </w:p>
    <w:p w14:paraId="71B9E276" w14:textId="3DFD2CE0" w:rsidR="00C71787" w:rsidRDefault="00A93DC0" w:rsidP="00BA4228">
      <w:pPr>
        <w:spacing w:line="480" w:lineRule="auto"/>
        <w:ind w:firstLine="720"/>
        <w:jc w:val="both"/>
      </w:pPr>
      <w:r>
        <w:t xml:space="preserve">Products and services </w:t>
      </w:r>
    </w:p>
    <w:p w14:paraId="391003B3" w14:textId="34624DB6" w:rsidR="00C71787" w:rsidRDefault="00A93DC0" w:rsidP="00BA4228">
      <w:pPr>
        <w:spacing w:line="480" w:lineRule="auto"/>
        <w:ind w:firstLine="720"/>
        <w:jc w:val="both"/>
      </w:pPr>
      <w:r w:rsidRPr="00C71787">
        <w:t>ToolsCorp  Corporation</w:t>
      </w:r>
      <w:r>
        <w:t xml:space="preserve"> has focused on the production of different products which have ensured that the company </w:t>
      </w:r>
      <w:r w:rsidRPr="009849E7">
        <w:rPr>
          <w:noProof/>
        </w:rPr>
        <w:t>is highly engaged</w:t>
      </w:r>
      <w:r>
        <w:t xml:space="preserve"> within the industry. The better development within the industry </w:t>
      </w:r>
      <w:r w:rsidRPr="009849E7">
        <w:rPr>
          <w:noProof/>
        </w:rPr>
        <w:t>is defined</w:t>
      </w:r>
      <w:r>
        <w:t xml:space="preserve"> by a high level of efficiency which helps in outlining better processes and concepts that determine positive development. </w:t>
      </w:r>
      <w:r w:rsidRPr="00C71787">
        <w:t>ToolsCorp  Corporation</w:t>
      </w:r>
      <w:r>
        <w:t xml:space="preserve"> builds </w:t>
      </w:r>
      <w:r w:rsidR="00602129" w:rsidRPr="00602129">
        <w:t>power tools, lawn mowers, lawn furniture, microwaves, and ranges. All products are manufactured locally and sold through large retailers</w:t>
      </w:r>
      <w:r w:rsidR="0000315F">
        <w:t xml:space="preserve"> </w:t>
      </w:r>
      <w:r w:rsidR="0000315F">
        <w:fldChar w:fldCharType="begin" w:fldLock="1"/>
      </w:r>
      <w:r w:rsidR="0000315F">
        <w:instrText>ADDIN CSL_CITATION { "citationItems" : [ { "id" : "ITEM-1", "itemData" : { "abstract" : "Germany is the first producer and consumer of cars in Europe; the first invester in R&amp;D in automobiles in the world.", "author" : [ { "dropping-particle" : "", "family" : "Kolbe", "given" : "Marco", "non-dropping-particle" : "", "parse-names" : false, "suffix" : "" }, { "dropping-particle" : "", "family" : "Schoo", "given" : "Jonathan", "non-dropping-particle" : "", "parse-names" : false, "suffix" : "" } ], "container-title" : "Germany Trade &amp; Invest", "id" : "ITEM-1", "issued" : { "date-parts" : [ [ "2015" ] ] }, "number-of-pages" : "14", "title" : "Industry Overview - The Automotive Electronics Industry in Germany", "type" : "report" }, "uris" : [ "http://www.mendeley.com/documents/?uuid=ccd78a1c-360e-41ad-839a-143ea15b4e4f", "http://www.mendeley.com/documents/?uuid=270f68b0-92df-4ad0-850c-decc2bc225e4" ] } ], "mendeley" : { "formattedCitation" : "(Kolbe &amp; Schoo, 2015)", "plainTextFormattedCitation" : "(Kolbe &amp; Schoo, 2015)", "previouslyFormattedCitation" : "(Kolbe &amp; Schoo, 2015)" }, "properties" : {  }, "schema" : "https://github.com/citation-style-language/schema/raw/master/csl-citation.json" }</w:instrText>
      </w:r>
      <w:r w:rsidR="0000315F">
        <w:fldChar w:fldCharType="separate"/>
      </w:r>
      <w:r w:rsidR="0000315F" w:rsidRPr="0000315F">
        <w:rPr>
          <w:noProof/>
        </w:rPr>
        <w:t>(Kolbe &amp; Schoo, 2015)</w:t>
      </w:r>
      <w:r w:rsidR="0000315F">
        <w:fldChar w:fldCharType="end"/>
      </w:r>
      <w:r w:rsidR="00602129" w:rsidRPr="00602129">
        <w:t xml:space="preserve">. </w:t>
      </w:r>
      <w:r>
        <w:t xml:space="preserve"> The company also provides </w:t>
      </w:r>
      <w:r w:rsidR="00247F55">
        <w:t>maintenance</w:t>
      </w:r>
      <w:r>
        <w:t xml:space="preserve"> services which have been vital in developing better elements that define positive performance outcomes.  </w:t>
      </w:r>
      <w:r>
        <w:lastRenderedPageBreak/>
        <w:t xml:space="preserve">Delivery of multiple products in the market is a strategic move by the </w:t>
      </w:r>
      <w:r w:rsidR="00247F55">
        <w:t>organization</w:t>
      </w:r>
      <w:r>
        <w:t xml:space="preserve"> which helps in maintaining company presence within the industry.</w:t>
      </w:r>
    </w:p>
    <w:p w14:paraId="69D967EA" w14:textId="3C9C73CD" w:rsidR="00C71787" w:rsidRDefault="00A93DC0" w:rsidP="00BA4228">
      <w:pPr>
        <w:spacing w:line="480" w:lineRule="auto"/>
        <w:ind w:firstLine="720"/>
        <w:jc w:val="both"/>
      </w:pPr>
      <w:r>
        <w:t>Mission and vision statement</w:t>
      </w:r>
    </w:p>
    <w:p w14:paraId="32CF8F75" w14:textId="77777777" w:rsidR="0000315F" w:rsidRDefault="00A93DC0" w:rsidP="00BA4228">
      <w:pPr>
        <w:spacing w:line="480" w:lineRule="auto"/>
        <w:ind w:firstLine="720"/>
        <w:jc w:val="both"/>
      </w:pPr>
      <w:r>
        <w:t>Mission and vision statement help outline critical concepts which have been integral in developing an organization because they provide a reliable roadmap where it is easier to integrate specific underlying elements that define positive development. The ability to link the company mission and vision to strategic objectives help improve the ability of an organization to achieve a more significant level of success.</w:t>
      </w:r>
    </w:p>
    <w:p w14:paraId="479957E8" w14:textId="56E761E8" w:rsidR="0000315F" w:rsidRDefault="00A93DC0" w:rsidP="00BA4228">
      <w:pPr>
        <w:spacing w:line="480" w:lineRule="auto"/>
        <w:ind w:firstLine="720"/>
        <w:jc w:val="both"/>
      </w:pPr>
      <w:r>
        <w:t xml:space="preserve">Mission statement </w:t>
      </w:r>
    </w:p>
    <w:p w14:paraId="591363BA" w14:textId="250A4DEF" w:rsidR="00C71787" w:rsidRDefault="00A93DC0" w:rsidP="00BA4228">
      <w:pPr>
        <w:spacing w:line="480" w:lineRule="auto"/>
        <w:ind w:firstLine="720"/>
        <w:jc w:val="both"/>
      </w:pPr>
      <w:r>
        <w:t>The mission statement that has been outlined by the company is to produce high-quality electronic products based on customer needs.</w:t>
      </w:r>
      <w:r w:rsidR="004B25BF">
        <w:t xml:space="preserve"> </w:t>
      </w:r>
      <w:r w:rsidR="00247F55">
        <w:t>Therefore,</w:t>
      </w:r>
      <w:r w:rsidR="004B25BF">
        <w:t xml:space="preserve"> the company seeks to integrate essential elements that define a strong focus on better elements that define positive change.  </w:t>
      </w:r>
    </w:p>
    <w:p w14:paraId="60F0DA69" w14:textId="6E60BB1C" w:rsidR="0000315F" w:rsidRDefault="00A93DC0" w:rsidP="00BA4228">
      <w:pPr>
        <w:spacing w:line="480" w:lineRule="auto"/>
        <w:ind w:firstLine="720"/>
        <w:jc w:val="both"/>
      </w:pPr>
      <w:r>
        <w:t xml:space="preserve">Vision statement </w:t>
      </w:r>
    </w:p>
    <w:p w14:paraId="4998C8BD" w14:textId="6448F3C0" w:rsidR="0000315F" w:rsidRDefault="00A93DC0" w:rsidP="00BA4228">
      <w:pPr>
        <w:spacing w:line="480" w:lineRule="auto"/>
        <w:ind w:firstLine="720"/>
        <w:jc w:val="both"/>
      </w:pPr>
      <w:r w:rsidRPr="0000315F">
        <w:t>The vision is to become a global leader in the production of electronics.</w:t>
      </w:r>
      <w:r>
        <w:t xml:space="preserve"> </w:t>
      </w:r>
      <w:r w:rsidRPr="0000315F">
        <w:t>Thus, the company has been focusing on utilizing the underlying technological innovation which is essential in defining better development concepts within the industry.</w:t>
      </w:r>
    </w:p>
    <w:p w14:paraId="5DBC0515" w14:textId="111BEBE5" w:rsidR="004B4127" w:rsidRDefault="004B4127" w:rsidP="00BA4228">
      <w:pPr>
        <w:spacing w:line="480" w:lineRule="auto"/>
        <w:ind w:firstLine="720"/>
        <w:jc w:val="both"/>
      </w:pPr>
    </w:p>
    <w:p w14:paraId="77356DEE" w14:textId="57C73713" w:rsidR="004B4127" w:rsidRDefault="004B4127" w:rsidP="00BA4228">
      <w:pPr>
        <w:spacing w:line="480" w:lineRule="auto"/>
        <w:ind w:firstLine="720"/>
        <w:jc w:val="both"/>
      </w:pPr>
    </w:p>
    <w:p w14:paraId="1098B83C" w14:textId="4DE09197" w:rsidR="004B4127" w:rsidRDefault="004B4127" w:rsidP="00BA4228">
      <w:pPr>
        <w:spacing w:line="480" w:lineRule="auto"/>
        <w:ind w:firstLine="720"/>
        <w:jc w:val="both"/>
      </w:pPr>
    </w:p>
    <w:p w14:paraId="3B3E25BF" w14:textId="77777777" w:rsidR="004B4127" w:rsidRDefault="004B4127" w:rsidP="00BA4228">
      <w:pPr>
        <w:spacing w:line="480" w:lineRule="auto"/>
        <w:ind w:firstLine="720"/>
        <w:jc w:val="both"/>
      </w:pPr>
    </w:p>
    <w:p w14:paraId="11959541" w14:textId="2A3592AE" w:rsidR="004B25BF" w:rsidRDefault="00A93DC0" w:rsidP="004B4127">
      <w:pPr>
        <w:spacing w:line="480" w:lineRule="auto"/>
        <w:ind w:firstLine="720"/>
        <w:jc w:val="center"/>
      </w:pPr>
      <w:r>
        <w:lastRenderedPageBreak/>
        <w:t>Marketing objective</w:t>
      </w:r>
    </w:p>
    <w:p w14:paraId="5CC005FB" w14:textId="20F85B7A" w:rsidR="004B25BF" w:rsidRDefault="00A93DC0" w:rsidP="00BA4228">
      <w:pPr>
        <w:spacing w:line="480" w:lineRule="auto"/>
        <w:ind w:firstLine="720"/>
        <w:jc w:val="both"/>
      </w:pPr>
      <w:r>
        <w:t>Marketing objective highlights the underlying goal that the company is aiming to achieve through the development of the marketing plan. The company has been energetically engaged n the local market which provides an extreme environment where it is possible to integrate better measures that help improve its development process. The company has focused on being successful within the global electronics market. The global electronics product is significantly thriving</w:t>
      </w:r>
      <w:r w:rsidR="00C20371">
        <w:t xml:space="preserve"> and diverse which means that it is possible for the company to be successful if they </w:t>
      </w:r>
      <w:r w:rsidR="00E42426">
        <w:t>integrate</w:t>
      </w:r>
      <w:r w:rsidR="00C20371">
        <w:t xml:space="preserve"> essential concepts that define global development. </w:t>
      </w:r>
    </w:p>
    <w:p w14:paraId="4D1B5679" w14:textId="458719FD" w:rsidR="00D044A2" w:rsidRDefault="00A93DC0" w:rsidP="00BA4228">
      <w:pPr>
        <w:spacing w:line="480" w:lineRule="auto"/>
        <w:ind w:firstLine="720"/>
        <w:jc w:val="both"/>
      </w:pPr>
      <w:r w:rsidRPr="00D044A2">
        <w:t>ToolsCorp  Corporation has exhausted local market</w:t>
      </w:r>
      <w:r>
        <w:t>, and thus there is need to ensure that it has the t</w:t>
      </w:r>
      <w:r w:rsidRPr="00D044A2">
        <w:t xml:space="preserve">echnical ability to understand the preferences of </w:t>
      </w:r>
      <w:r>
        <w:t>d</w:t>
      </w:r>
      <w:r w:rsidR="00E42426">
        <w:t>iverse foreign markets</w:t>
      </w:r>
      <w:r w:rsidRPr="00D044A2">
        <w:t xml:space="preserve"> which would serve as a start point when focusing on an international exchange. </w:t>
      </w:r>
      <w:r w:rsidR="00E42426" w:rsidRPr="00D044A2">
        <w:t>Thus,</w:t>
      </w:r>
      <w:r w:rsidRPr="00D044A2">
        <w:t xml:space="preserve"> it is crucial for an organization to evaluate the underlying resources to ensure that they can accomplish the identified concepts in the market. Being successful in a global environment is</w:t>
      </w:r>
      <w:r w:rsidR="007D5377">
        <w:t xml:space="preserve"> </w:t>
      </w:r>
      <w:r w:rsidRPr="00D044A2">
        <w:t>difficult although it is dependent on the strategies and policies that an organization integrates</w:t>
      </w:r>
      <w:r w:rsidR="00E42426">
        <w:t>.</w:t>
      </w:r>
    </w:p>
    <w:p w14:paraId="64A557BC" w14:textId="5EE0AF28" w:rsidR="00E42426" w:rsidRPr="00E42426" w:rsidRDefault="00A93DC0" w:rsidP="00BA4228">
      <w:pPr>
        <w:spacing w:line="480" w:lineRule="auto"/>
        <w:ind w:firstLine="720"/>
        <w:jc w:val="both"/>
      </w:pPr>
      <w:r w:rsidRPr="00E42426">
        <w:t>Marketing management plays an essential role in ensuring that there is a better way that elements within a given environment can be significantly engaged. It is, therefore, crucial to note that the success of a marketing plan depends directly on how the underlying aspects within the plan are managed. Business organizations therefore fail to put in place a clear strategy, which can be significantly engaged in creating a better environment where the quality understanding of the underlying issues within the market can be employed and thus it is essential to understand that these issues are effectively managed in order to have a successful organization within a given firm</w:t>
      </w:r>
      <w:r w:rsidR="0000315F">
        <w:t xml:space="preserve"> </w:t>
      </w:r>
      <w:r w:rsidR="0000315F">
        <w:fldChar w:fldCharType="begin" w:fldLock="1"/>
      </w:r>
      <w:r w:rsidR="0000315F">
        <w:instrText>ADDIN CSL_CITATION { "citationItems" : [ { "id" : "ITEM-1", "itemData" : { "DOI" : "10.1109/MVT.2015.2508321", "ISBN" : "0780384202", "ISSN" : "15566072", "PMID" : "18687121", "abstract" : "Smartphone Connectivity Apple (Cupertino, California) and Google's Android (Mountain View, California) together sell 95% of the smartphones in the United States, but, for years, they have been largely locked out of the automobile industry. Now, nearly every major automaker is preparing to share a ride with these smartphones [1]. As shown in Figure 1, Apple's CarPlay smartphone and its Google counterpart, Android Auto, are bringing their familiar smartphone screens and functionality, complete with all the intelligence and voice control technology, right to the car's dashboard [2], [3].", "author" : [ { "dropping-particle" : "", "family" : "Fleming", "given" : "Bill", "non-dropping-particle" : "", "parse-names" : false, "suffix" : "" } ], "container-title" : "IEEE Vehicular Technology Magazine", "id" : "ITEM-1", "issue" : "1", "issued" : { "date-parts" : [ [ "2016" ] ] }, "page" : "4-13", "title" : "Advances in Automotive Electronics [Automotive Electronics]", "type" : "article-journal", "volume" : "11" }, "uris" : [ "http://www.mendeley.com/documents/?uuid=001368d0-3661-417e-beb7-04a52ab3a8ce", "http://www.mendeley.com/documents/?uuid=db54a11f-1514-469a-b227-b1d00a410c85" ] } ], "mendeley" : { "formattedCitation" : "(Fleming, 2016)", "plainTextFormattedCitation" : "(Fleming, 2016)", "previouslyFormattedCitation" : "(Fleming, 2016)" }, "properties" : {  }, "schema" : "https://github.com/citation-style-language/schema/raw/master/csl-citation.json" }</w:instrText>
      </w:r>
      <w:r w:rsidR="0000315F">
        <w:fldChar w:fldCharType="separate"/>
      </w:r>
      <w:r w:rsidR="0000315F" w:rsidRPr="0000315F">
        <w:rPr>
          <w:noProof/>
        </w:rPr>
        <w:t>(Fleming, 2016)</w:t>
      </w:r>
      <w:r w:rsidR="0000315F">
        <w:fldChar w:fldCharType="end"/>
      </w:r>
      <w:r w:rsidRPr="00E42426">
        <w:t xml:space="preserve">. </w:t>
      </w:r>
    </w:p>
    <w:p w14:paraId="3623A81B" w14:textId="6CAC73FC" w:rsidR="00E42426" w:rsidRDefault="00A93DC0" w:rsidP="00BA4228">
      <w:pPr>
        <w:spacing w:line="480" w:lineRule="auto"/>
        <w:ind w:firstLine="720"/>
        <w:jc w:val="both"/>
      </w:pPr>
      <w:r w:rsidRPr="00E42426">
        <w:lastRenderedPageBreak/>
        <w:t xml:space="preserve">Many international organizations usually develop a global strategy, which they use to enter a new market as a standard formula. However, there are situations where these conventional global strategies fail to work. In such a scenario, firms </w:t>
      </w:r>
      <w:r w:rsidRPr="009849E7">
        <w:rPr>
          <w:noProof/>
        </w:rPr>
        <w:t>integrate specify</w:t>
      </w:r>
      <w:r w:rsidRPr="00E42426">
        <w:t xml:space="preserve"> a procedure which can be used in shaping organizational development. Another important consideration that is made is the attractiveness of the market. Emerging markets fall into this category considering the higher chances of being successful when entry is successful.</w:t>
      </w:r>
    </w:p>
    <w:p w14:paraId="3D8B1419" w14:textId="5A3AECB2" w:rsidR="00E42426" w:rsidRDefault="00A93DC0" w:rsidP="004B4127">
      <w:pPr>
        <w:spacing w:line="480" w:lineRule="auto"/>
        <w:ind w:firstLine="720"/>
        <w:jc w:val="center"/>
      </w:pPr>
      <w:r>
        <w:t>Organizational culture</w:t>
      </w:r>
    </w:p>
    <w:p w14:paraId="00C96363" w14:textId="6388E255" w:rsidR="00436136" w:rsidRPr="00436136" w:rsidRDefault="00A93DC0" w:rsidP="00BA4228">
      <w:pPr>
        <w:spacing w:line="480" w:lineRule="auto"/>
        <w:ind w:firstLine="720"/>
        <w:jc w:val="both"/>
      </w:pPr>
      <w:r>
        <w:t xml:space="preserve">Organization culture help in creating a positive operational environment where there is a need to improve the level of interaction between employees and employers. </w:t>
      </w:r>
      <w:r w:rsidRPr="00436136">
        <w:t xml:space="preserve">Different markets tend to integrate different concepts, values, and principles which must be evaluated to achieve a higher level of organizational success. </w:t>
      </w:r>
      <w:r w:rsidR="00BA4228" w:rsidRPr="00436136">
        <w:t>Thus,</w:t>
      </w:r>
      <w:r w:rsidRPr="00436136">
        <w:t xml:space="preserve"> the report will be helpful in determining the significant policies that an organization can consider in being successful in the market. Foreign markets are defied majorly from the underlying culture. The report is expected to provide a critical understanding of essential concepts leading to successful business development (Deresky, 2017).  </w:t>
      </w:r>
    </w:p>
    <w:p w14:paraId="7FE022CB" w14:textId="6D60F26C" w:rsidR="00E42426" w:rsidRDefault="00A93DC0" w:rsidP="00BA4228">
      <w:pPr>
        <w:spacing w:line="480" w:lineRule="auto"/>
        <w:ind w:firstLine="720"/>
        <w:jc w:val="both"/>
      </w:pPr>
      <w:r w:rsidRPr="00436136">
        <w:t>Therefore,</w:t>
      </w:r>
      <w:r w:rsidR="00436136" w:rsidRPr="00436136">
        <w:t xml:space="preserve"> culture dictates various concepts such as values, taste and the level of </w:t>
      </w:r>
      <w:r>
        <w:t>interaction</w:t>
      </w:r>
      <w:r w:rsidR="00436136" w:rsidRPr="00436136">
        <w:t xml:space="preserve"> between individuals who form a particular market. </w:t>
      </w:r>
      <w:r w:rsidRPr="00436136">
        <w:t>Thus,</w:t>
      </w:r>
      <w:r w:rsidR="00436136" w:rsidRPr="00436136">
        <w:t xml:space="preserve"> the success of the company will depend on how they can integrate successful concepts which promote a highly integrated focus on crucial elements that need to </w:t>
      </w:r>
      <w:r w:rsidR="00436136" w:rsidRPr="009849E7">
        <w:rPr>
          <w:noProof/>
        </w:rPr>
        <w:t>be considered</w:t>
      </w:r>
      <w:r w:rsidR="00436136" w:rsidRPr="00436136">
        <w:t xml:space="preserve"> in defining a highly effective business environment. An organization is also able to </w:t>
      </w:r>
      <w:r w:rsidRPr="00436136">
        <w:t>decide</w:t>
      </w:r>
      <w:r w:rsidR="00436136" w:rsidRPr="00436136">
        <w:t xml:space="preserve"> </w:t>
      </w:r>
      <w:r w:rsidRPr="00436136">
        <w:t>on</w:t>
      </w:r>
      <w:r w:rsidR="00436136" w:rsidRPr="00436136">
        <w:t xml:space="preserve"> whether on whether it will be able to fulfill the identified concepts within the designated foreign markets. The differences </w:t>
      </w:r>
      <w:r w:rsidR="00436136" w:rsidRPr="009849E7">
        <w:rPr>
          <w:noProof/>
        </w:rPr>
        <w:t>are aimed</w:t>
      </w:r>
      <w:r w:rsidR="00436136" w:rsidRPr="00436136">
        <w:t xml:space="preserve"> at integrating strategic concepts that define a successful business development</w:t>
      </w:r>
      <w:r w:rsidR="0000315F">
        <w:t xml:space="preserve"> </w:t>
      </w:r>
      <w:r w:rsidR="0000315F">
        <w:fldChar w:fldCharType="begin" w:fldLock="1"/>
      </w:r>
      <w:r w:rsidR="0000315F">
        <w:instrText>ADDIN CSL_CITATION { "citationItems" : [ { "id" : "ITEM-1", "itemData" : { "DOI" : "10.1002/jbm.a.32795", "ISBN" : "1552-4965", "ISSN" : "1552-4965", "abstract" : "Electronics recycling has shown tremendous growth over the past 10 years. The US electronics recycling industry positively contributes to the US and global economy, saves energy and conserves valuable natural resources. Hundreds of organizations and thousands of workers are active in the sector, figures that have been growing over the years as the use of electronics equipment becomes ubiquitous and generalized. This document reports some key findings of a survey conducted by IDC in April and May 2011. \"Approximately 3.5 million tons of electronics were recycled by the recycling industry in the United States in 2010, employing more than 30,000 workers with estimated revenue of over $5 billion,\" says David Daoud, IDC's Research Director. C", "author" : [ { "dropping-particle" : "", "family" : "Daoud", "given" : "David", "non-dropping-particle" : "", "parse-names" : false, "suffix" : "" } ], "container-title" : "Challenges", "id" : "ITEM-1", "issue" : "September", "issued" : { "date-parts" : [ [ "2011" ] ] }, "page" : "1-23", "title" : "Inside the U . S . Electronics Recycling Industry", "type" : "speech" }, "uris" : [ "http://www.mendeley.com/documents/?uuid=2267b9ed-2b14-4e76-9442-5f911ae474c1", "http://www.mendeley.com/documents/?uuid=a9d6d0dd-944c-402e-9240-d5a6f0c8c77d" ] } ], "mendeley" : { "formattedCitation" : "(Daoud, 2011)", "plainTextFormattedCitation" : "(Daoud, 2011)", "previouslyFormattedCitation" : "(Daoud, 2011)" }, "properties" : {  }, "schema" : "https://github.com/citation-style-language/schema/raw/master/csl-citation.json" }</w:instrText>
      </w:r>
      <w:r w:rsidR="0000315F">
        <w:fldChar w:fldCharType="separate"/>
      </w:r>
      <w:r w:rsidR="0000315F" w:rsidRPr="0000315F">
        <w:rPr>
          <w:noProof/>
        </w:rPr>
        <w:t>(Daoud, 2011)</w:t>
      </w:r>
      <w:r w:rsidR="0000315F">
        <w:fldChar w:fldCharType="end"/>
      </w:r>
      <w:r w:rsidR="00436136">
        <w:t>.</w:t>
      </w:r>
    </w:p>
    <w:p w14:paraId="517D1A05" w14:textId="686EECF0" w:rsidR="00436136" w:rsidRDefault="00A93DC0" w:rsidP="00BA4228">
      <w:pPr>
        <w:spacing w:line="480" w:lineRule="auto"/>
        <w:ind w:firstLine="720"/>
        <w:jc w:val="both"/>
      </w:pPr>
      <w:r>
        <w:lastRenderedPageBreak/>
        <w:t xml:space="preserve">Currently, </w:t>
      </w:r>
      <w:r w:rsidRPr="00436136">
        <w:t>ToolsCorp  Corporation</w:t>
      </w:r>
      <w:r>
        <w:t xml:space="preserve">'s organizational culture </w:t>
      </w:r>
      <w:r w:rsidRPr="009849E7">
        <w:rPr>
          <w:noProof/>
        </w:rPr>
        <w:t>is based</w:t>
      </w:r>
      <w:r>
        <w:t xml:space="preserve"> on a critical understanding of </w:t>
      </w:r>
      <w:r w:rsidRPr="009849E7">
        <w:rPr>
          <w:noProof/>
        </w:rPr>
        <w:t>important</w:t>
      </w:r>
      <w:r>
        <w:t xml:space="preserve"> processes that define a higher level of knowledge of local market preferences. Electronic industry is highly diverse where there is a need to understand the needs of customers across different settings to develop a better plan which can be used to improve organizational engagement. The local culture that defines the company development requires significant adjustments to confirm the global operational standards. Diversity is essential and will provide a strong emphasis on essential elements which the company will consider in creating a highly developed engagement within the market</w:t>
      </w:r>
      <w:r w:rsidR="0000315F">
        <w:t xml:space="preserve"> </w:t>
      </w:r>
      <w:r w:rsidR="0000315F">
        <w:fldChar w:fldCharType="begin" w:fldLock="1"/>
      </w:r>
      <w:r w:rsidR="0000315F">
        <w:instrText>ADDIN CSL_CITATION { "citationItems" : [ { "id" : "ITEM-1", "itemData" : { "DOI" : "10.1007/978-3-642-02035-3_60", "ISBN" : "9783642020353", "ISSN" : "09215093", "author" : [ { "dropping-particle" : "", "family" : "Smith", "given" : "V.", "non-dropping-particle" : "", "parse-names" : false, "suffix" : "" }, { "dropping-particle" : "", "family" : "English", "given" : "John S.C.", "non-dropping-particle" : "", "parse-names" : false, "suffix" : "" } ], "container-title" : "Kanerva's Occupational Dermatology, Second Edition", "id" : "ITEM-1", "issued" : { "date-parts" : [ [ "2012" ] ] }, "page" : "661-674", "title" : "The electronics industry", "type" : "chapter", "volume" : "2" }, "uris" : [ "http://www.mendeley.com/documents/?uuid=e67b759e-e9bc-4a54-9f1d-e494ddad1ca2", "http://www.mendeley.com/documents/?uuid=1d2723c4-a657-4627-bc99-219cf943f136" ] } ], "mendeley" : { "formattedCitation" : "(Smith &amp; English, 2012)", "plainTextFormattedCitation" : "(Smith &amp; English, 2012)", "previouslyFormattedCitation" : "(Smith &amp; English, 2012)" }, "properties" : {  }, "schema" : "https://github.com/citation-style-language/schema/raw/master/csl-citation.json" }</w:instrText>
      </w:r>
      <w:r w:rsidR="0000315F">
        <w:fldChar w:fldCharType="separate"/>
      </w:r>
      <w:r w:rsidR="0000315F" w:rsidRPr="0000315F">
        <w:rPr>
          <w:noProof/>
        </w:rPr>
        <w:t>(Smith &amp; English, 2012)</w:t>
      </w:r>
      <w:r w:rsidR="0000315F">
        <w:fldChar w:fldCharType="end"/>
      </w:r>
      <w:r>
        <w:t>.</w:t>
      </w:r>
    </w:p>
    <w:p w14:paraId="55123456" w14:textId="0109A5D0" w:rsidR="00436136" w:rsidRPr="00436136" w:rsidRDefault="00A93DC0" w:rsidP="00BA4228">
      <w:pPr>
        <w:spacing w:line="480" w:lineRule="auto"/>
        <w:ind w:firstLine="720"/>
        <w:jc w:val="both"/>
      </w:pPr>
      <w:r w:rsidRPr="00436136">
        <w:t xml:space="preserve">Cultural dimensions provide a significant focus on the vital role that culture plays in creating a better environment where individuals can be able to interact effectively without any significant challenges. The framework puts into essential focus elements, which can be defined, based on a cultural understanding between individuals. There exist critical issues, which need to be understood within different cultures to help in developing a clear understanding of what needs to </w:t>
      </w:r>
      <w:r w:rsidRPr="009849E7">
        <w:rPr>
          <w:noProof/>
        </w:rPr>
        <w:t>be considered</w:t>
      </w:r>
      <w:r w:rsidRPr="00436136">
        <w:t xml:space="preserve"> in cultural engagement. Each cultural dimension that has </w:t>
      </w:r>
      <w:r w:rsidRPr="009849E7">
        <w:rPr>
          <w:noProof/>
        </w:rPr>
        <w:t>been discussed</w:t>
      </w:r>
      <w:r w:rsidRPr="00436136">
        <w:t xml:space="preserve"> in this case provides a different understanding of the level of commitment within the cultural focus putting into consideration the cultural aspects that are highly considered</w:t>
      </w:r>
      <w:r w:rsidR="0000315F">
        <w:t xml:space="preserve"> </w:t>
      </w:r>
      <w:r w:rsidR="0000315F">
        <w:fldChar w:fldCharType="begin" w:fldLock="1"/>
      </w:r>
      <w:r w:rsidR="0000315F">
        <w:instrText>ADDIN CSL_CITATION { "citationItems" : [ { "id" : "ITEM-1", "itemData" : { "DOI" : "10.4324/9780203422335", "ISBN" : "9780203422335", "author" : [ { "dropping-particle" : "", "family" : "Paprzycki", "given" : "Ralph", "non-dropping-particle" : "", "parse-names" : false, "suffix" : "" } ], "container-title" : "Interfirm Networks in the Japanese Electronics Industry", "id" : "ITEM-1", "issued" : { "date-parts" : [ [ "2013" ] ] }, "number-of-pages" : "1-183", "title" : "Interfirm networks in the Japanese electronics industry", "type" : "book" }, "uris" : [ "http://www.mendeley.com/documents/?uuid=994886fb-239d-4fc8-b0d0-47a8da73c42f", "http://www.mendeley.com/documents/?uuid=45e773a6-c05d-472f-a46e-4a44f874e547" ] } ], "mendeley" : { "formattedCitation" : "(Paprzycki, 2013)", "plainTextFormattedCitation" : "(Paprzycki, 2013)", "previouslyFormattedCitation" : "(Paprzycki, 2013)" }, "properties" : {  }, "schema" : "https://github.com/citation-style-language/schema/raw/master/csl-citation.json" }</w:instrText>
      </w:r>
      <w:r w:rsidR="0000315F">
        <w:fldChar w:fldCharType="separate"/>
      </w:r>
      <w:r w:rsidR="0000315F" w:rsidRPr="0000315F">
        <w:rPr>
          <w:noProof/>
        </w:rPr>
        <w:t>(Paprzycki, 2013)</w:t>
      </w:r>
      <w:r w:rsidR="0000315F">
        <w:fldChar w:fldCharType="end"/>
      </w:r>
      <w:r w:rsidRPr="00436136">
        <w:t>.</w:t>
      </w:r>
    </w:p>
    <w:p w14:paraId="366E9C70" w14:textId="38E9902E" w:rsidR="00436136" w:rsidRPr="00436136" w:rsidRDefault="00A93DC0" w:rsidP="00BA4228">
      <w:pPr>
        <w:spacing w:line="480" w:lineRule="auto"/>
        <w:ind w:firstLine="720"/>
        <w:jc w:val="both"/>
      </w:pPr>
      <w:r w:rsidRPr="00436136">
        <w:t>Therefore, if a firm can evaluate the market culture significantly and willing to redefine its organizational culture to conform to the set values, the organization will attract clients while also maintain improved relations which is essential in market development. Effectively putting in place a clear understanding of the target market is crucial in creating a better understanding within the business context as well as the industry</w:t>
      </w:r>
      <w:r w:rsidR="0000315F">
        <w:t xml:space="preserve"> </w:t>
      </w:r>
      <w:r w:rsidR="0000315F">
        <w:fldChar w:fldCharType="begin" w:fldLock="1"/>
      </w:r>
      <w:r w:rsidR="0000315F">
        <w:instrText>ADDIN CSL_CITATION { "citationItems" : [ { "id" : "ITEM-1", "itemData" : { "DOI" : "10.1016/j.jqsrt.2003.12.026", "ISBN" : "978-0-273-75510-4", "ISSN" : "00224073", "abstract" : "How woulD you appraiSe tHe progreSS of tHe electrical anD electronicS (e&amp;e) nKea Since tHe launcH of tHe etp? The E&amp;E industry continues to be a key driver of the Malaysian economy, with significant contribution to the country's manufacturing output, employment, investments and exports. The presence of top manufacturing services created opportunities for local companies to form partnerships, thus allowing the local SMEs to develop full-scale design-to-manufacturing capabilities. This does not mean there aren't important hurdles and challenges to be addressed. The emergence of new economic powerhouses brought on by liberalisation and globalisation has created a highly competitive market. In order for Malaysia to compete in this environment, the Government, through this NKEA, actively supports the transition of domestic players to large home-grown entities that are engaged in high-value activities. It is heartening to note that foreign investors continue to find Malaysia an ideal location for high value-added activities. Such investments are in line with the Government's efforts to transform Malaysia into a high-income nation. How DiD tHe e&amp;e inDuStry fare During tHe year?", "author" : [ { "dropping-particle" : "", "family" : "ETP", "given" : "", "non-dropping-particle" : "", "parse-names" : false, "suffix" : "" } ], "container-title" : "ETP Anual Report 2014", "id" : "ITEM-1", "issued" : { "date-parts" : [ [ "2014" ] ] }, "number-of-pages" : "134-157", "title" : "Electrical &amp; Electronics", "type" : "report" }, "uris" : [ "http://www.mendeley.com/documents/?uuid=6b1c0bed-21ba-446e-b759-4753a8b51025", "http://www.mendeley.com/documents/?uuid=6245f078-b107-4a03-8a82-627eccc85959" ] } ], "mendeley" : { "formattedCitation" : "(ETP, 2014)", "plainTextFormattedCitation" : "(ETP, 2014)", "previouslyFormattedCitation" : "(ETP, 2014)" }, "properties" : {  }, "schema" : "https://github.com/citation-style-language/schema/raw/master/csl-citation.json" }</w:instrText>
      </w:r>
      <w:r w:rsidR="0000315F">
        <w:fldChar w:fldCharType="separate"/>
      </w:r>
      <w:r w:rsidR="0000315F" w:rsidRPr="0000315F">
        <w:rPr>
          <w:noProof/>
        </w:rPr>
        <w:t>(ETP, 2014)</w:t>
      </w:r>
      <w:r w:rsidR="0000315F">
        <w:fldChar w:fldCharType="end"/>
      </w:r>
      <w:r w:rsidRPr="00436136">
        <w:t xml:space="preserve">. Being in a position to effectively outline a target market thus means that the business is well engaged and focuses on the quality assessment of the critical considerations that need to </w:t>
      </w:r>
      <w:r w:rsidRPr="009849E7">
        <w:rPr>
          <w:noProof/>
        </w:rPr>
        <w:t>be made</w:t>
      </w:r>
      <w:r w:rsidRPr="00436136">
        <w:t>.</w:t>
      </w:r>
    </w:p>
    <w:p w14:paraId="6748B1AA" w14:textId="2197607A" w:rsidR="00436136" w:rsidRDefault="00A93DC0" w:rsidP="004B4127">
      <w:pPr>
        <w:spacing w:line="480" w:lineRule="auto"/>
        <w:ind w:firstLine="720"/>
        <w:jc w:val="center"/>
      </w:pPr>
      <w:r>
        <w:lastRenderedPageBreak/>
        <w:t>Swot analysis</w:t>
      </w:r>
    </w:p>
    <w:p w14:paraId="01160EEB" w14:textId="76AC5BD8" w:rsidR="00436136" w:rsidRDefault="00A93DC0" w:rsidP="00BA4228">
      <w:pPr>
        <w:spacing w:line="480" w:lineRule="auto"/>
        <w:ind w:firstLine="720"/>
        <w:jc w:val="both"/>
      </w:pPr>
      <w:r w:rsidRPr="00436136">
        <w:t>Swot analysis provides a greater understanding of significant changes within the industry and the company preparedness in navigating through the difficulties within the market and establish a strong brand within</w:t>
      </w:r>
      <w:r w:rsidR="009806E9">
        <w:t xml:space="preserve"> the electronics industry</w:t>
      </w:r>
      <w:r w:rsidRPr="00436136">
        <w:t xml:space="preserve">. Swot analysis integrates performance measures which define a highly productive environment where it would be possible to achieve a greater organizational development. The key concepts that </w:t>
      </w:r>
      <w:r w:rsidRPr="009849E7">
        <w:rPr>
          <w:noProof/>
        </w:rPr>
        <w:t>are evaluated</w:t>
      </w:r>
      <w:r w:rsidRPr="00436136">
        <w:t xml:space="preserve"> in this case include the strengths, weaknesses, opportunities, and Threats.</w:t>
      </w:r>
      <w:r>
        <w:t xml:space="preserve"> Therefore, to be successful, the company needs to make essential concepts which help in defining a greater understanding of critical business development concepts. There is a need to ensure that better measures </w:t>
      </w:r>
      <w:r w:rsidRPr="009849E7">
        <w:rPr>
          <w:noProof/>
        </w:rPr>
        <w:t>are identified</w:t>
      </w:r>
      <w:r>
        <w:t xml:space="preserve"> under which it is possible to integrate successful development concepts. </w:t>
      </w:r>
    </w:p>
    <w:p w14:paraId="21677F68" w14:textId="0B002E57" w:rsidR="00436136" w:rsidRDefault="00A93DC0" w:rsidP="00BA4228">
      <w:pPr>
        <w:spacing w:line="480" w:lineRule="auto"/>
        <w:ind w:firstLine="720"/>
        <w:jc w:val="both"/>
      </w:pPr>
      <w:r>
        <w:t xml:space="preserve">Strengths </w:t>
      </w:r>
    </w:p>
    <w:p w14:paraId="20FE70FC" w14:textId="6AFCC916" w:rsidR="00436136" w:rsidRDefault="00A93DC0" w:rsidP="00BA4228">
      <w:pPr>
        <w:spacing w:line="480" w:lineRule="auto"/>
        <w:ind w:firstLine="720"/>
        <w:jc w:val="both"/>
      </w:pPr>
      <w:r w:rsidRPr="009C3391">
        <w:t>Currently, ToolsCorp Corporation</w:t>
      </w:r>
      <w:r>
        <w:t xml:space="preserve"> has a substantial local presence considering that it is a dominant force within the united states and  Canada. The strong presence in the industry within the local environment has been critical in creating a stronger understanding of essential elements that define positive engagement. Having a strong performance within the local environment forms a significant background under which it is possible to implement developmental concepts where it is possible to be successful within the global climate. The local market provides a reliable fall back plan in case the comprehensive expansion strategy does not achieve the intended goals</w:t>
      </w:r>
      <w:r w:rsidR="0000315F">
        <w:t xml:space="preserve"> </w:t>
      </w:r>
      <w:r w:rsidR="0000315F">
        <w:fldChar w:fldCharType="begin" w:fldLock="1"/>
      </w:r>
      <w:r w:rsidR="0000315F">
        <w:instrText>ADDIN CSL_CITATION { "citationItems" : [ { "id" : "ITEM-1", "itemData" : { "DOI" : "10.1109/EIC.1975.7458501", "ISBN" : "9781509031115", "ISSN" : "03622479", "author" : [ { "dropping-particle" : "", "family" : "Vaughan", "given" : "D. J.", "non-dropping-particle" : "", "parse-names" : false, "suffix" : "" } ], "container-title" : "Proceedings of the Electrical/Electronics Insulation Conference", "id" : "ITEM-1", "issued" : { "date-parts" : [ [ "2016" ] ] }, "page" : "90-92", "title" : "New technology for the electrical-electronics industry", "type" : "paper-conference" }, "uris" : [ "http://www.mendeley.com/documents/?uuid=2a3ef7a4-7f9f-4962-9fc2-1354299df840", "http://www.mendeley.com/documents/?uuid=093dcd51-192b-4809-938f-a933a996617d" ] } ], "mendeley" : { "formattedCitation" : "(Vaughan, 2016)", "plainTextFormattedCitation" : "(Vaughan, 2016)", "previouslyFormattedCitation" : "(Vaughan, 2016)" }, "properties" : {  }, "schema" : "https://github.com/citation-style-language/schema/raw/master/csl-citation.json" }</w:instrText>
      </w:r>
      <w:r w:rsidR="0000315F">
        <w:fldChar w:fldCharType="separate"/>
      </w:r>
      <w:r w:rsidR="0000315F" w:rsidRPr="0000315F">
        <w:rPr>
          <w:noProof/>
        </w:rPr>
        <w:t>(Vaughan, 2016)</w:t>
      </w:r>
      <w:r w:rsidR="0000315F">
        <w:fldChar w:fldCharType="end"/>
      </w:r>
      <w:r>
        <w:t>.</w:t>
      </w:r>
    </w:p>
    <w:p w14:paraId="7A554A06" w14:textId="150DD7D7" w:rsidR="009C3391" w:rsidRDefault="00A93DC0" w:rsidP="00BA4228">
      <w:pPr>
        <w:spacing w:line="480" w:lineRule="auto"/>
        <w:ind w:firstLine="720"/>
        <w:jc w:val="both"/>
      </w:pPr>
      <w:r w:rsidRPr="009C3391">
        <w:t xml:space="preserve">The management has employed, and interactive leadership where everyone within the organizational environment is essential and has a crucial role to play in the company development hence </w:t>
      </w:r>
      <w:r w:rsidRPr="009849E7">
        <w:rPr>
          <w:noProof/>
        </w:rPr>
        <w:t>are treated</w:t>
      </w:r>
      <w:r w:rsidRPr="009C3391">
        <w:t xml:space="preserve"> with equal respect. The values of the company, which are, include integrity; </w:t>
      </w:r>
      <w:r w:rsidRPr="009C3391">
        <w:lastRenderedPageBreak/>
        <w:t xml:space="preserve">honesty and teamwork form the guiding principles on </w:t>
      </w:r>
      <w:r w:rsidRPr="009849E7">
        <w:rPr>
          <w:noProof/>
        </w:rPr>
        <w:t>who</w:t>
      </w:r>
      <w:r w:rsidRPr="009C3391">
        <w:t xml:space="preserve"> the relations within the organization are effectively solved. It is essential to understand that there is a clean environment where the company and its employee have a clean working environment, which forms the underlying issue in organizational development</w:t>
      </w:r>
      <w:r w:rsidR="0000315F">
        <w:t xml:space="preserve"> </w:t>
      </w:r>
      <w:r w:rsidR="0000315F">
        <w:fldChar w:fldCharType="begin" w:fldLock="1"/>
      </w:r>
      <w:r w:rsidR="0000315F">
        <w:instrText>ADDIN CSL_CITATION { "citationItems" : [ { "id" : "ITEM-1", "itemData" : { "DOI" : "10.1109/MCE.2012.2207509", "ISSN" : "21622256", "author" : [ { "dropping-particle" : "", "family" : "Corcoran", "given" : "Peter", "non-dropping-particle" : "", "parse-names" : false, "suffix" : "" } ], "container-title" : "IEEE Consumer Electronics Magazine", "id" : "ITEM-1", "issue" : "4", "issued" : { "date-parts" : [ [ "2012" ] ] }, "page" : "3-16", "title" : "Change and the Consumer Electronics Industry", "type" : "article", "volume" : "1" }, "uris" : [ "http://www.mendeley.com/documents/?uuid=e125643b-d3e5-4585-a0f2-3ecf534b697b", "http://www.mendeley.com/documents/?uuid=76703bf9-64c0-4528-8159-7255d92fbf35" ] } ], "mendeley" : { "formattedCitation" : "(Corcoran, 2012)", "plainTextFormattedCitation" : "(Corcoran, 2012)", "previouslyFormattedCitation" : "(Corcoran, 2012)" }, "properties" : {  }, "schema" : "https://github.com/citation-style-language/schema/raw/master/csl-citation.json" }</w:instrText>
      </w:r>
      <w:r w:rsidR="0000315F">
        <w:fldChar w:fldCharType="separate"/>
      </w:r>
      <w:r w:rsidR="0000315F" w:rsidRPr="0000315F">
        <w:rPr>
          <w:noProof/>
        </w:rPr>
        <w:t>(Corcoran, 2012)</w:t>
      </w:r>
      <w:r w:rsidR="0000315F">
        <w:fldChar w:fldCharType="end"/>
      </w:r>
      <w:r>
        <w:t>.</w:t>
      </w:r>
    </w:p>
    <w:p w14:paraId="6978C3B6" w14:textId="2B4B7AB6" w:rsidR="009C3391" w:rsidRPr="009C3391" w:rsidRDefault="00A93DC0" w:rsidP="00BA4228">
      <w:pPr>
        <w:spacing w:line="480" w:lineRule="auto"/>
        <w:ind w:firstLine="720"/>
        <w:jc w:val="both"/>
      </w:pPr>
      <w:r w:rsidRPr="009C3391">
        <w:t xml:space="preserve">ToolsCorp Corporation is a well-established brand that has integrated development concepts which define a highly successful engagement. The company has a strong brand loyalty within its operational environment based on reliable service delivery which provides a strong emphasis on processes that define successful organizational development. Brand loyalty </w:t>
      </w:r>
      <w:r w:rsidRPr="009849E7">
        <w:rPr>
          <w:noProof/>
        </w:rPr>
        <w:t>is based</w:t>
      </w:r>
      <w:r w:rsidRPr="009C3391">
        <w:t xml:space="preserve"> on the underlying ability of the organization to integrate necessary measures which diversify its operation.</w:t>
      </w:r>
    </w:p>
    <w:p w14:paraId="7F6D76FF" w14:textId="7EBB4A73" w:rsidR="009C3391" w:rsidRDefault="00A93DC0" w:rsidP="00BA4228">
      <w:pPr>
        <w:spacing w:line="480" w:lineRule="auto"/>
        <w:ind w:firstLine="720"/>
        <w:jc w:val="both"/>
      </w:pPr>
      <w:r w:rsidRPr="009C3391">
        <w:t xml:space="preserve">The company has a strong understanding of the needs of its customers which has promoted positive development and high level of commitment among members.  The requirements of customers within the </w:t>
      </w:r>
      <w:r w:rsidR="00D0226B">
        <w:t xml:space="preserve">electronic industry </w:t>
      </w:r>
      <w:r w:rsidRPr="009C3391">
        <w:t>change significantly which provide a heavy focus on essential elements that define positive development. The ability to understand the needs of diverse markets has created a commanding competitive advantage within the industry</w:t>
      </w:r>
      <w:r w:rsidR="0000315F">
        <w:t xml:space="preserve"> </w:t>
      </w:r>
      <w:r w:rsidR="0000315F">
        <w:fldChar w:fldCharType="begin" w:fldLock="1"/>
      </w:r>
      <w:r w:rsidR="0000315F">
        <w:instrText>ADDIN CSL_CITATION { "citationItems" : [ { "id" : "ITEM-1", "itemData" : { "DOI" : "10.23919/ICEP.2017.7939381", "ISBN" : "9784990218836", "abstract" : "With all the excitement around IoT (Internet of Things), big data and cognitive computing the impact of wearable electronics on the manufacturing environment frequently gets lost in the noise. However, all of these trends create many new and exciting challenges for the electronics industry, including new design, manufacture, test, and supply chain paradigms. The central role played by sensors, energy storage and energy harvest devices results in altogether revolutionary packaging concerns. Intended for intimate contact with human skin in diverse, often hostile environments such has automobile cabins and seawater, these wearable systems require new yet proven safe and reliable materials as well as highly adaptable manufacturing strategies. This letter explores the seemingly conflicting requirements of achieving low cost while meeting the high volume, high mix product requirements of this brave new world of electronics systems.", "author" : [ { "dropping-particle" : "", "family" : "Bauer", "given" : "Charles E.", "non-dropping-particle" : "", "parse-names" : false, "suffix" : "" }, { "dropping-particle" : "", "family" : "Neuhaus", "given" : "Herbert J.", "non-dropping-particle" : "", "parse-names" : false, "suffix" : "" } ], "container-title" : "2017 International Conference on Electronics Packaging, ICEP 2017", "id" : "ITEM-1", "issued" : { "date-parts" : [ [ "2017" ] ] }, "page" : "306-307", "title" : "IoT &amp; wearable electronics revolutionize electronics manufacturing paradigms", "type" : "paper-conference" }, "uris" : [ "http://www.mendeley.com/documents/?uuid=4cf23d0d-bde6-4f0e-b437-66c11414a868", "http://www.mendeley.com/documents/?uuid=8286dcd0-ff08-4d94-9949-d42f18479fe6" ] } ], "mendeley" : { "formattedCitation" : "(Bauer &amp; Neuhaus, 2017)", "plainTextFormattedCitation" : "(Bauer &amp; Neuhaus, 2017)", "previouslyFormattedCitation" : "(Bauer &amp; Neuhaus, 2017)" }, "properties" : {  }, "schema" : "https://github.com/citation-style-language/schema/raw/master/csl-citation.json" }</w:instrText>
      </w:r>
      <w:r w:rsidR="0000315F">
        <w:fldChar w:fldCharType="separate"/>
      </w:r>
      <w:r w:rsidR="0000315F" w:rsidRPr="0000315F">
        <w:rPr>
          <w:noProof/>
        </w:rPr>
        <w:t>(Bauer &amp; Neuhaus, 2017)</w:t>
      </w:r>
      <w:r w:rsidR="0000315F">
        <w:fldChar w:fldCharType="end"/>
      </w:r>
      <w:r w:rsidR="00CB71A9">
        <w:t>.</w:t>
      </w:r>
    </w:p>
    <w:p w14:paraId="1461EE6A" w14:textId="77777777" w:rsidR="00CB71A9" w:rsidRDefault="00A93DC0" w:rsidP="00BA4228">
      <w:pPr>
        <w:spacing w:line="480" w:lineRule="auto"/>
        <w:ind w:firstLine="720"/>
        <w:jc w:val="both"/>
      </w:pPr>
      <w:r>
        <w:t>Weaknesses</w:t>
      </w:r>
    </w:p>
    <w:p w14:paraId="4D113B30" w14:textId="6B68DCEA" w:rsidR="00CB71A9" w:rsidRDefault="00A93DC0" w:rsidP="00BA4228">
      <w:pPr>
        <w:spacing w:line="480" w:lineRule="auto"/>
        <w:ind w:firstLine="720"/>
        <w:jc w:val="both"/>
      </w:pPr>
      <w:r>
        <w:t>ToolsCorp Corporation does not have a clear global expansion plan which provides a particular understanding of essential elements that define positive change. Global expansion is a complex process which requires integration of better measures that represent a highly successful business environment.</w:t>
      </w:r>
      <w:r w:rsidRPr="00CB71A9">
        <w:t xml:space="preserve"> The company does not have a more significant global appearance considering that it does not focus on the development of elements which provide a </w:t>
      </w:r>
      <w:r w:rsidRPr="009849E7">
        <w:rPr>
          <w:noProof/>
          <w:u w:val="thick" w:color="28B473"/>
        </w:rPr>
        <w:t>difficult</w:t>
      </w:r>
      <w:r w:rsidRPr="00CB71A9">
        <w:t xml:space="preserve"> </w:t>
      </w:r>
      <w:r w:rsidRPr="00CB71A9">
        <w:lastRenderedPageBreak/>
        <w:t xml:space="preserve">operational environment especially considering that it outlines fundamental concepts that define certain organizational success. </w:t>
      </w:r>
    </w:p>
    <w:p w14:paraId="086318A5" w14:textId="73BEF102" w:rsidR="00CB71A9" w:rsidRDefault="00A93DC0" w:rsidP="00BA4228">
      <w:pPr>
        <w:spacing w:line="480" w:lineRule="auto"/>
        <w:ind w:firstLine="720"/>
        <w:jc w:val="both"/>
      </w:pPr>
      <w:r>
        <w:t xml:space="preserve">The high cost of global development presents a significant risk to company sustainability. Being successful in the global environment is a process that requires the critical development of a better relationship within the global context where there is a need to integrate better development concepts. </w:t>
      </w:r>
      <w:r w:rsidR="00D0226B">
        <w:t>Therefore,</w:t>
      </w:r>
      <w:r>
        <w:t xml:space="preserve"> making the step to adopt global </w:t>
      </w:r>
      <w:r w:rsidR="00D0226B">
        <w:t xml:space="preserve">growth will be a significant risk that needs to be evaluated to determine whether </w:t>
      </w:r>
      <w:r w:rsidR="00BA4228">
        <w:t>its</w:t>
      </w:r>
      <w:r w:rsidR="00D0226B">
        <w:t xml:space="preserve"> global development is the right move that the company needs to make</w:t>
      </w:r>
      <w:r w:rsidR="0000315F">
        <w:t xml:space="preserve"> </w:t>
      </w:r>
      <w:r w:rsidR="0000315F">
        <w:fldChar w:fldCharType="begin" w:fldLock="1"/>
      </w:r>
      <w:r w:rsidR="0000315F">
        <w:instrText>ADDIN CSL_CITATION { "citationItems" : [ { "id" : "ITEM-1", "itemData" : { "ISBN" : "1449336515", "ISSN" : "00493570", "abstract" : "Currently, the textile industry is trying to use the same spinning and knitting machinery that has been used for decades to make conductive yarns and fabrics, which limits the scalability of e-textiles. To create a functional circuit, the interconnects between electronic components need extremely low resistance - or high conductivity. [...]most conductive yarns currently available are not suitable for textile circuitry because of either high electrical resistance or difficulty during knitting and/or weaving.", "author" : [ { "dropping-particle" : "", "family" : "Bowles", "given" : "Allison;", "non-dropping-particle" : "", "parse-names" : false, "suffix" : "" }, { "dropping-particle" : "", "family" : "Shahariar", "given" : "Hasan;", "non-dropping-particle" : "", "parse-names" : false, "suffix" : "" }, { "dropping-particle" : "", "family" : "Bhakta", "given" : "Raj;", "non-dropping-particle" : "", "parse-names" : false, "suffix" : "" }, { "dropping-particle" : "", "family" : "Jur", "given" : "Jesse S", "non-dropping-particle" : "", "parse-names" : false, "suffix" : "" } ], "container-title" : "Textile World", "id" : "ITEM-1", "issue" : "2", "issued" : { "date-parts" : [ [ "2017" ] ] }, "page" : "20-22", "title" : "Wearable Electronics", "type" : "article-journal", "volume" : "167" }, "uris" : [ "http://www.mendeley.com/documents/?uuid=81dfd0c9-86d3-4d2a-b064-64ecb810f7cd", "http://www.mendeley.com/documents/?uuid=8cba56af-b83b-46e7-9fb1-fd86138fdcda" ] } ], "mendeley" : { "formattedCitation" : "(Bowles, Shahariar, Bhakta, &amp; Jur, 2017)", "manualFormatting" : "(Bowles et al., 2017)", "plainTextFormattedCitation" : "(Bowles, Shahariar, Bhakta, &amp; Jur, 2017)", "previouslyFormattedCitation" : "(Bowles, Shahariar, Bhakta, &amp; Jur, 2017)" }, "properties" : {  }, "schema" : "https://github.com/citation-style-language/schema/raw/master/csl-citation.json" }</w:instrText>
      </w:r>
      <w:r w:rsidR="0000315F">
        <w:fldChar w:fldCharType="separate"/>
      </w:r>
      <w:r w:rsidR="0000315F" w:rsidRPr="0000315F">
        <w:rPr>
          <w:noProof/>
        </w:rPr>
        <w:t>(Bowles</w:t>
      </w:r>
      <w:r w:rsidR="0000315F">
        <w:rPr>
          <w:noProof/>
        </w:rPr>
        <w:t xml:space="preserve"> et al.</w:t>
      </w:r>
      <w:r w:rsidR="0000315F" w:rsidRPr="0000315F">
        <w:rPr>
          <w:noProof/>
        </w:rPr>
        <w:t>, 2017)</w:t>
      </w:r>
      <w:r w:rsidR="0000315F">
        <w:fldChar w:fldCharType="end"/>
      </w:r>
      <w:r w:rsidR="00D0226B">
        <w:t>.</w:t>
      </w:r>
    </w:p>
    <w:p w14:paraId="62135278" w14:textId="757CE63C" w:rsidR="00D0226B" w:rsidRDefault="00A93DC0" w:rsidP="00BA4228">
      <w:pPr>
        <w:spacing w:line="480" w:lineRule="auto"/>
        <w:ind w:firstLine="720"/>
        <w:jc w:val="both"/>
      </w:pPr>
      <w:r>
        <w:t xml:space="preserve">Opportunities </w:t>
      </w:r>
    </w:p>
    <w:p w14:paraId="539980E9" w14:textId="7F63B771" w:rsidR="00D0226B" w:rsidRDefault="00A93DC0" w:rsidP="00BA4228">
      <w:pPr>
        <w:spacing w:line="480" w:lineRule="auto"/>
        <w:ind w:firstLine="720"/>
        <w:jc w:val="both"/>
      </w:pPr>
      <w:r w:rsidRPr="00D0226B">
        <w:t xml:space="preserve">Developing a critical focus on the existing changing within the society integrates vital elements that define positive change. Tapping into the growing international market provide a strong influence on essential features that provide an understanding of the changes that promote positive organizational development. Having a vital knowledge of the foreign exchange is crucial in implementing key strategies that define a highly successful operational setting. </w:t>
      </w:r>
      <w:r>
        <w:t xml:space="preserve">The company </w:t>
      </w:r>
      <w:r w:rsidRPr="00D0226B">
        <w:t>should profoundly embrace technology in its marketing strategy</w:t>
      </w:r>
      <w:r>
        <w:t xml:space="preserve">. </w:t>
      </w:r>
      <w:r w:rsidRPr="00D0226B">
        <w:t>ToolsCorp Corporation provides a strong emphasis on crucial elements that define a high level of success within the industry. Embracing social media should be essential considering that many of its target customers on smartphones and are likely to find out about the company's products through an online platform</w:t>
      </w:r>
      <w:r w:rsidR="0000315F">
        <w:t xml:space="preserve"> </w:t>
      </w:r>
      <w:r w:rsidR="0000315F">
        <w:fldChar w:fldCharType="begin" w:fldLock="1"/>
      </w:r>
      <w:r w:rsidR="0000315F">
        <w:instrText>ADDIN CSL_CITATION { "citationItems" : [ { "id" : "ITEM-1", "itemData" : { "DOI" : "10.1021/acs.jcim.7b00360", "ISBN" : "0914-3319", "ISSN" : "15205142", "abstract" : "Following the success of the semiconductor and flat panel displays, Flexible Electronics is expected to become the next wave industry. The characteristic of Flexible Electronics is not only reduced production cost and they have lightweight, thinner, non-breakable and new forms to create many new applications. It can be leveraging Taiwan's fast integration capability to create new products and applications. The target industries are flexible AMOLED displays and electronic papers, flexible lighting modules with LED, flexible photovoltaics, flexible pressure and touch sensors, and flexible speakers, and so on. In addition, there are developments of related materials, processes, facilities and scenario prototype products. Taiwan's industry had built an electronics paper supply chains, will drive rapid development of eReader market. The real color of the electronic paper and soft products will appear soon in the market. High differentiation of flexible sensors, speakers and lighting sheets are developing markets.", "author" : [ { "dropping-particle" : "", "family" : "Tsai", "given" : "Chin-Chin", "non-dropping-particle" : "", "parse-names" : false, "suffix" : "" } ], "container-title" : "OptoeElectronics and Communications Conference (OECC), 2011 16th", "id" : "ITEM-1", "issued" : { "date-parts" : [ [ "2011" ] ] }, "page" : "370-371", "title" : "Recent development in Flexible Electronics", "type" : "paper-conference" }, "uris" : [ "http://www.mendeley.com/documents/?uuid=2829b8a5-020f-4452-b700-db6ab40e6534", "http://www.mendeley.com/documents/?uuid=6151654f-36f5-4d35-bcf9-05e02ae9d6b0" ] } ], "mendeley" : { "formattedCitation" : "(Tsai, 2011)", "plainTextFormattedCitation" : "(Tsai, 2011)", "previouslyFormattedCitation" : "(Tsai, 2011)" }, "properties" : {  }, "schema" : "https://github.com/citation-style-language/schema/raw/master/csl-citation.json" }</w:instrText>
      </w:r>
      <w:r w:rsidR="0000315F">
        <w:fldChar w:fldCharType="separate"/>
      </w:r>
      <w:r w:rsidR="0000315F" w:rsidRPr="0000315F">
        <w:rPr>
          <w:noProof/>
        </w:rPr>
        <w:t>(Tsai, 2011)</w:t>
      </w:r>
      <w:r w:rsidR="0000315F">
        <w:fldChar w:fldCharType="end"/>
      </w:r>
      <w:r w:rsidRPr="00D0226B">
        <w:t xml:space="preserve">. </w:t>
      </w:r>
    </w:p>
    <w:p w14:paraId="3CBDECB6" w14:textId="08A3885E" w:rsidR="00D0226B" w:rsidRDefault="00A93DC0" w:rsidP="00BA4228">
      <w:pPr>
        <w:spacing w:line="480" w:lineRule="auto"/>
        <w:ind w:firstLine="720"/>
        <w:jc w:val="both"/>
      </w:pPr>
      <w:r w:rsidRPr="00D0226B">
        <w:t xml:space="preserve">Innovation is creating a highly productive environment where it will be possible to make better changes which will be essential in identifying better developmental concepts. The diversity of technology will outline important measures that define positive change within the industry. The </w:t>
      </w:r>
      <w:r w:rsidRPr="00D0226B">
        <w:lastRenderedPageBreak/>
        <w:t>company has focused on technology as its principal elements which define a greater operational environment. The unlimited choices that the company can adopt provide a better understanding of the critical needs among customers.</w:t>
      </w:r>
    </w:p>
    <w:p w14:paraId="319486CC" w14:textId="13874B31" w:rsidR="00D0226B" w:rsidRDefault="00A93DC0" w:rsidP="00BA4228">
      <w:pPr>
        <w:spacing w:line="480" w:lineRule="auto"/>
        <w:ind w:firstLine="720"/>
        <w:jc w:val="both"/>
      </w:pPr>
      <w:r>
        <w:t xml:space="preserve">Threats </w:t>
      </w:r>
    </w:p>
    <w:p w14:paraId="6B8D8306" w14:textId="30EFF92A" w:rsidR="00AD57AB" w:rsidRPr="00AD57AB" w:rsidRDefault="00A93DC0" w:rsidP="00BA4228">
      <w:pPr>
        <w:spacing w:line="480" w:lineRule="auto"/>
        <w:ind w:firstLine="720"/>
        <w:jc w:val="both"/>
      </w:pPr>
      <w:r w:rsidRPr="00AD57AB">
        <w:t xml:space="preserve">Competition within the </w:t>
      </w:r>
      <w:r>
        <w:t>electronics</w:t>
      </w:r>
      <w:r w:rsidRPr="00AD57AB">
        <w:t xml:space="preserve"> industry both locally and internationally has been significantly increasing which provide the company with additional pressure to ensure that it implements better strategies that can help in improving its competitive advantage in the market. Emerging companies have a difficult task in gaining market share because of the current dominance. Being successful within the industry require better planning and incorporating significant unique incentives and benefits that can promote positive organizational development. </w:t>
      </w:r>
    </w:p>
    <w:p w14:paraId="485C4448" w14:textId="38819E10" w:rsidR="000C16CA" w:rsidRDefault="00A93DC0" w:rsidP="00BA4228">
      <w:pPr>
        <w:spacing w:line="480" w:lineRule="auto"/>
        <w:ind w:firstLine="720"/>
        <w:jc w:val="both"/>
      </w:pPr>
      <w:r w:rsidRPr="00AD57AB">
        <w:t>Government regulations and guidelines that have been developed in this case outline essential elements that define a highly successful organizational development where it is easier to improve on productive of the company. The need to identify fundamental concepts that define positive change within an organizational context</w:t>
      </w:r>
      <w:r>
        <w:t>.</w:t>
      </w:r>
    </w:p>
    <w:p w14:paraId="5F99ADF8" w14:textId="475CECCE" w:rsidR="00AD57AB" w:rsidRDefault="00A93DC0" w:rsidP="004B4127">
      <w:pPr>
        <w:spacing w:line="480" w:lineRule="auto"/>
        <w:ind w:firstLine="720"/>
        <w:jc w:val="center"/>
      </w:pPr>
      <w:r>
        <w:t>Business plan outline</w:t>
      </w:r>
    </w:p>
    <w:p w14:paraId="4ECFFDA8" w14:textId="2F8154E6" w:rsidR="00AD57AB" w:rsidRDefault="00A93DC0" w:rsidP="00BA4228">
      <w:pPr>
        <w:spacing w:line="480" w:lineRule="auto"/>
        <w:ind w:firstLine="720"/>
        <w:jc w:val="both"/>
      </w:pPr>
      <w:r>
        <w:t xml:space="preserve">The business plan outline will focus on developing a strong understanding of key measures that define a highly successful business development within the global environment. </w:t>
      </w:r>
      <w:r w:rsidR="00BA4228">
        <w:t>Thus,</w:t>
      </w:r>
      <w:r>
        <w:t xml:space="preserve"> there is a need to ensure that there is a better plan where it will be possible to meet the organization needs. Development of a better business plan will provide that critical processes are outlined which will ensure that there is better development of essential aspects that can help in improving global presence. </w:t>
      </w:r>
    </w:p>
    <w:p w14:paraId="0FA2D64C" w14:textId="7503D3CF" w:rsidR="0000315F" w:rsidRDefault="0000315F" w:rsidP="00BA4228">
      <w:pPr>
        <w:spacing w:line="480" w:lineRule="auto"/>
        <w:ind w:firstLine="720"/>
        <w:jc w:val="both"/>
      </w:pPr>
    </w:p>
    <w:p w14:paraId="2EE1A0DD" w14:textId="77777777" w:rsidR="0000315F" w:rsidRDefault="0000315F" w:rsidP="00BA4228">
      <w:pPr>
        <w:spacing w:line="480" w:lineRule="auto"/>
        <w:ind w:firstLine="720"/>
        <w:jc w:val="both"/>
      </w:pPr>
    </w:p>
    <w:p w14:paraId="67CDE3F3" w14:textId="2CAE6A33" w:rsidR="00511599" w:rsidRDefault="00A93DC0" w:rsidP="00BA4228">
      <w:pPr>
        <w:spacing w:line="480" w:lineRule="auto"/>
        <w:ind w:firstLine="720"/>
        <w:jc w:val="both"/>
      </w:pPr>
      <w:r>
        <w:t>Opportunity in the market</w:t>
      </w:r>
    </w:p>
    <w:p w14:paraId="3A2CEEAF" w14:textId="206811BB" w:rsidR="00511599" w:rsidRDefault="00A93DC0" w:rsidP="00BA4228">
      <w:pPr>
        <w:spacing w:line="480" w:lineRule="auto"/>
        <w:ind w:firstLine="720"/>
        <w:jc w:val="both"/>
      </w:pPr>
      <w:r>
        <w:t>The company has identified the need to improve its market presence through the development of extraordinary measures that can help create a better influence on the company performance. There exist opportunity in the market for the company to embrace global growth. Critical understanding on these elements provides a firm level of focus where it is possible to achieve a higher level of engagement under which it would be possible to improve company development</w:t>
      </w:r>
      <w:r w:rsidR="0000315F">
        <w:t xml:space="preserve"> </w:t>
      </w:r>
      <w:r w:rsidR="0000315F">
        <w:fldChar w:fldCharType="begin" w:fldLock="1"/>
      </w:r>
      <w:r w:rsidR="0000315F">
        <w:instrText>ADDIN CSL_CITATION { "citationItems" : [ { "id" : "ITEM-1", "itemData" : { "DOI" : "10.1109/IEEM.2013.6962408", "ISBN" : "9781479909865", "ISSN" : "2157362X", "abstract" : "A generic framework for sensory fusion is presented. A sensor-independent feature-based relational model, the geometric feature relation graph (GFRG), is developed for representing sensory information acquired by various sensors. Sensory fusion is accomplished through consistent integration of multiple irregular GFRGs acquired by various sensors into a regular GFRG. In the integration process. An effective, robust procedure for identifying coincident measurements of features based on uncertain geometric information and topological constraints, and a nonlinear programming formulation for the maintenance of consistency are presented. The identifying procedure is established by the algorithm IDENT in a knowledge-fusing mechanism using the Dempster-Shafer theory of belief function. Computer simulations verify the validity and performance of the framework", "author" : [ { "dropping-particle" : "", "family" : "Khiewnavawongsa", "given" : "S.", "non-dropping-particle" : "", "parse-names" : false, "suffix" : "" }, { "dropping-particle" : "", "family" : "Schmidt", "given" : "E. K.", "non-dropping-particle" : "", "parse-names" : false, "suffix" : "" } ], "container-title" : "IEEE International Conference on Industrial Engineering and Engineering Management", "id" : "ITEM-1", "issued" : { "date-parts" : [ [ "2014" ] ] }, "page" : "226-230", "title" : "Barriers to green supply chain implementation in the electronics industry", "type" : "paper-conference" }, "uris" : [ "http://www.mendeley.com/documents/?uuid=d58b5f0a-9311-43b0-aa50-47fa91808da6", "http://www.mendeley.com/documents/?uuid=cd49569e-f199-47a5-ac00-83f2d7554eec" ] } ], "mendeley" : { "formattedCitation" : "(Khiewnavawongsa &amp; Schmidt, 2014)", "plainTextFormattedCitation" : "(Khiewnavawongsa &amp; Schmidt, 2014)", "previouslyFormattedCitation" : "(Khiewnavawongsa &amp; Schmidt, 2014)" }, "properties" : {  }, "schema" : "https://github.com/citation-style-language/schema/raw/master/csl-citation.json" }</w:instrText>
      </w:r>
      <w:r w:rsidR="0000315F">
        <w:fldChar w:fldCharType="separate"/>
      </w:r>
      <w:r w:rsidR="0000315F" w:rsidRPr="0000315F">
        <w:rPr>
          <w:noProof/>
        </w:rPr>
        <w:t>(Khiewnavawongsa &amp; Schmidt, 2014)</w:t>
      </w:r>
      <w:r w:rsidR="0000315F">
        <w:fldChar w:fldCharType="end"/>
      </w:r>
      <w:r>
        <w:t>.</w:t>
      </w:r>
    </w:p>
    <w:p w14:paraId="295AEA6B" w14:textId="107EC344" w:rsidR="00511599" w:rsidRPr="004B4127" w:rsidRDefault="00A93DC0" w:rsidP="008721EF">
      <w:pPr>
        <w:spacing w:line="480" w:lineRule="auto"/>
        <w:ind w:firstLine="720"/>
        <w:jc w:val="center"/>
      </w:pPr>
      <w:r w:rsidRPr="004B4127">
        <w:t>Market analysis summary</w:t>
      </w:r>
    </w:p>
    <w:p w14:paraId="2BC02890" w14:textId="14C0D710" w:rsidR="00511599" w:rsidRDefault="00A93DC0" w:rsidP="00BA4228">
      <w:pPr>
        <w:spacing w:line="480" w:lineRule="auto"/>
        <w:ind w:firstLine="720"/>
        <w:jc w:val="both"/>
      </w:pPr>
      <w:r>
        <w:t xml:space="preserve">Market analysis will provide a greater understanding where it will be possible to meet organizational needs. </w:t>
      </w:r>
      <w:r w:rsidR="00BA4228">
        <w:t>Therefore,</w:t>
      </w:r>
      <w:r>
        <w:t xml:space="preserve"> the market analysi</w:t>
      </w:r>
      <w:r w:rsidR="00230B05">
        <w:t>s</w:t>
      </w:r>
      <w:r>
        <w:t xml:space="preserve"> will give a fundamental understanding of whether the company will be successful when implementing a global based development. The diversity within the global market provides a critical understanding of different approaches that can be integrated within the company to improve the level of engagement.</w:t>
      </w:r>
      <w:r w:rsidRPr="00511599">
        <w:t xml:space="preserve"> Venturing into a new market is always a useful move if every aspect of the trade goes according to the developed plan. </w:t>
      </w:r>
      <w:r w:rsidR="00BA4228" w:rsidRPr="00511599">
        <w:t>However,</w:t>
      </w:r>
      <w:r w:rsidRPr="00511599">
        <w:t xml:space="preserve"> inability to ensure that all crucial components are evaluated, there is a need to provide that there is a successful integration on essential concepts that shape a successful business development within a global platform</w:t>
      </w:r>
      <w:r w:rsidR="0000315F">
        <w:t xml:space="preserve"> </w:t>
      </w:r>
      <w:r w:rsidR="0000315F">
        <w:fldChar w:fldCharType="begin" w:fldLock="1"/>
      </w:r>
      <w:r w:rsidR="0000315F">
        <w:instrText>ADDIN CSL_CITATION { "citationItems" : [ { "id" : "ITEM-1", "itemData" : { "abstract" : "Is big data living up to its promise? The newly released sixth edition of AXIOM magazine from Avnet Electronics Marketing Americas, a business region of Avnet, Inc. (NYSE: AVT), analyzes the implications and opportunities for big data in the electronics industry. Click to Tweet: New edition of AXIOM magazine from Avnet dives into deep end of the big data pool... ", "author" : [ { "dropping-particle" : "", "family" : "Avnet Electronics Marketing; Heidi Elliott", "given" : "480-64", "non-dropping-particle" : "", "parse-names" : false, "suffix" : "" } ], "container-title" : "Business Wire", "id" : "ITEM-1", "issued" : { "date-parts" : [ [ "2014" ] ] }, "title" : "Avnet Electronics Marketing Americas Goes Big Into Big Data in New Issue of AXIOM Magazine", "type" : "article-newspaper" }, "uris" : [ "http://www.mendeley.com/documents/?uuid=44166461-ab0b-4095-826d-c9e81f79a3a7", "http://www.mendeley.com/documents/?uuid=1e948738-879c-4383-9f9a-dc73d335cdd5" ] } ], "mendeley" : { "formattedCitation" : "(Avnet Electronics Marketing; Heidi Elliott, 2014)", "plainTextFormattedCitation" : "(Avnet Electronics Marketing; Heidi Elliott, 2014)", "previouslyFormattedCitation" : "(Avnet Electronics Marketing; Heidi Elliott, 2014)" }, "properties" : {  }, "schema" : "https://github.com/citation-style-language/schema/raw/master/csl-citation.json" }</w:instrText>
      </w:r>
      <w:r w:rsidR="0000315F">
        <w:fldChar w:fldCharType="separate"/>
      </w:r>
      <w:r w:rsidR="0000315F" w:rsidRPr="0000315F">
        <w:rPr>
          <w:noProof/>
        </w:rPr>
        <w:t>(Avnet Electronics Marketing; Heidi Elliott, 2014)</w:t>
      </w:r>
      <w:r w:rsidR="0000315F">
        <w:fldChar w:fldCharType="end"/>
      </w:r>
      <w:r w:rsidRPr="00511599">
        <w:t>.</w:t>
      </w:r>
    </w:p>
    <w:p w14:paraId="5A8CFDCC" w14:textId="17BC8EEE" w:rsidR="00511599" w:rsidRDefault="00A93DC0" w:rsidP="00BA4228">
      <w:pPr>
        <w:spacing w:line="480" w:lineRule="auto"/>
        <w:ind w:firstLine="720"/>
        <w:jc w:val="both"/>
      </w:pPr>
      <w:r>
        <w:t xml:space="preserve">Execution </w:t>
      </w:r>
    </w:p>
    <w:p w14:paraId="37C40ADE" w14:textId="5CE7B40C" w:rsidR="00230B05" w:rsidRDefault="00A93DC0" w:rsidP="00BA4228">
      <w:pPr>
        <w:spacing w:line="480" w:lineRule="auto"/>
        <w:ind w:firstLine="720"/>
        <w:jc w:val="both"/>
      </w:pPr>
      <w:r>
        <w:t xml:space="preserve">The development of essential strategies such as marketing strategies and sales strategies within the global setting provides a firm emphasis on proper concepts define a more significant influence on organizational development. Meeting organization needs to create a highly successful </w:t>
      </w:r>
      <w:r>
        <w:lastRenderedPageBreak/>
        <w:t>business environment where it is possible to integrate better changes which represent a higher level of management and implementation of better outcomes. A critical focus on technology and strategic foreign locations which will form a key focus on the development measures which will outline important processes that define a greater emphasis on organizational goals</w:t>
      </w:r>
      <w:r w:rsidR="0000315F">
        <w:t xml:space="preserve"> </w:t>
      </w:r>
      <w:r w:rsidR="0000315F">
        <w:fldChar w:fldCharType="begin" w:fldLock="1"/>
      </w:r>
      <w:r w:rsidR="0000315F">
        <w:instrText>ADDIN CSL_CITATION { "citationItems" : [ { "id" : "ITEM-1", "itemData" : { "DOI" : "10.1108/08858621111126974", "ISBN" : "0885-8624", "ISSN" : "08858624", "PMID" : "859632222", "abstract" : "Purpose \u2013 Taiwanese computer and electronic products possess advantages in design, innovation, rapid response, and global market flexibility. This study aims to examine Taiwanese computer and electronics firms to explore the product marketing strategies they adopted to deal with global competition. Furthermore, it is intended to analyze firms in different marketing strategic groups in terms of their product design strategies and how they incorporated design and marketing strategies into design innovation. This analysis is applied as an integrated innovation model for allocating design and marketing strategies. Design/methodology/approach \u2013 Based on a questionnaire survey and case studies, the marketing strategies adopted by the Taiwanese computer and electronics industry can be classified into the categories of \u201cmarket leader\u201d, \u201cmarket focus\u201d, \u201cmarket challenge\u201d and \u201cmarket niche\u201d. Findings \u2013 Firms employing different marketing strategies employed different design innovation strategies in product design. The design strategies adopted by enterprises in the market leader group incorporated aggressive innovation; those in the market focus group were characterized by focus innovation in product design; those in the market challenge group exhibited strong innovation integration in product design; and those in the market niche group exhibited flexible innovation in product design. Originality/value \u2013 The innovation models adopted by the Taiwanese computer and electronics industry were related to enterprise scale, business type, and product development category. Results of this study provide a valuable reference for enterprises with regard to R&amp;D and marketing in relation to product innovation.", "author" : [ { "dropping-particle" : "", "family" : "Hsu", "given" : "Yen", "non-dropping-particle" : "", "parse-names" : false, "suffix" : "" } ], "container-title" : "Journal of Business &amp; Industrial Marketing", "id" : "ITEM-1", "issue" : "4", "issued" : { "date-parts" : [ [ "2011" ] ] }, "page" : "223-236", "title" : "Design innovation and marketing strategy in successful product competition", "type" : "article-journal", "volume" : "26" }, "uris" : [ "http://www.mendeley.com/documents/?uuid=4d9593e2-61a3-4131-a78a-45c8ba3b5923", "http://www.mendeley.com/documents/?uuid=85e87650-10f4-4dcb-b2e8-a9303707a4c2" ] } ], "mendeley" : { "formattedCitation" : "(Hsu, 2011)", "plainTextFormattedCitation" : "(Hsu, 2011)", "previouslyFormattedCitation" : "(Hsu, 2011)" }, "properties" : {  }, "schema" : "https://github.com/citation-style-language/schema/raw/master/csl-citation.json" }</w:instrText>
      </w:r>
      <w:r w:rsidR="0000315F">
        <w:fldChar w:fldCharType="separate"/>
      </w:r>
      <w:r w:rsidR="0000315F" w:rsidRPr="0000315F">
        <w:rPr>
          <w:noProof/>
        </w:rPr>
        <w:t>(Hsu, 2011)</w:t>
      </w:r>
      <w:r w:rsidR="0000315F">
        <w:fldChar w:fldCharType="end"/>
      </w:r>
      <w:r>
        <w:t>.</w:t>
      </w:r>
    </w:p>
    <w:p w14:paraId="1CD6C6C6" w14:textId="08DA0E47" w:rsidR="00230B05" w:rsidRDefault="00A93DC0" w:rsidP="00BA4228">
      <w:pPr>
        <w:spacing w:line="480" w:lineRule="auto"/>
        <w:ind w:firstLine="720"/>
        <w:jc w:val="both"/>
      </w:pPr>
      <w:r>
        <w:t xml:space="preserve">Company and management summary </w:t>
      </w:r>
    </w:p>
    <w:p w14:paraId="421F0877" w14:textId="0136995A" w:rsidR="00230B05" w:rsidRDefault="00A93DC0" w:rsidP="00BA4228">
      <w:pPr>
        <w:spacing w:line="480" w:lineRule="auto"/>
        <w:ind w:firstLine="720"/>
        <w:jc w:val="both"/>
      </w:pPr>
      <w:r>
        <w:t>The management strategy that defines a greater understanding of organizational needs helps identify critical processes that assist in creating a greater emphasis on better processes that define change. The organization of the company management process is essential in determining a better focus on critical processes that define a highly succe</w:t>
      </w:r>
      <w:r w:rsidR="008D3BC6">
        <w:t>ss</w:t>
      </w:r>
      <w:r>
        <w:t xml:space="preserve">ful business development. </w:t>
      </w:r>
      <w:r w:rsidRPr="00230B05">
        <w:t xml:space="preserve">The degree of adaptability is also necessary since it is vital to select an employee who will adapt fast and concentrate on the primary task ahead based on the objectives developed by the business. Being able to adjust is an essential concept which provides a highly integrates business environment across a different market environment. The employees selected or abroad must be knowledgeable and willing to learn. Therefore, an organization must be able to evaluate the employees available and </w:t>
      </w:r>
      <w:r w:rsidR="008D3BC6" w:rsidRPr="00230B05">
        <w:t>decide</w:t>
      </w:r>
      <w:r w:rsidRPr="00230B05">
        <w:t xml:space="preserve"> based on these concepts</w:t>
      </w:r>
      <w:r w:rsidR="000E691E">
        <w:t xml:space="preserve"> </w:t>
      </w:r>
      <w:r w:rsidR="000E691E">
        <w:fldChar w:fldCharType="begin" w:fldLock="1"/>
      </w:r>
      <w:r w:rsidR="000E691E">
        <w:instrText>ADDIN CSL_CITATION { "citationItems" : [ { "id" : "ITEM-1", "itemData" : { "DOI" : "10.1016/j.indmarman.2013.03.014", "ISBN" : "0019-8501", "ISSN" : "00198501", "abstract" : "Research in marketing suggests that collaborative communication is important for firms to sustain competitive advantage, especially in industrial markets. This study integrates relational and resource-based views to articulate how collaborative communication influences different relational performance metrics. Based on a survey of 167 marketing executives in Taiwan's electronics industry, empirical findings indicate that market-relating capabilities (i.e., market-linking and marketing capabilities) completely mediate the collaborative communication-financial performance relationship, while market-relating capabilities partially mediate the collaborative communication-customer-focused performance relationship. In addition, collaborative communication directly influences customer cooperation performance instead of indirectly affecting it through the development of market-relating capabilities. The results of this study provide new insights into the role of collaborative communication as well as important theoretical and managerial implications. \u00a9 2013 Elsevier Inc.", "author" : [ { "dropping-particle" : "", "family" : "Chen", "given" : "Yen Chun", "non-dropping-particle" : "", "parse-names" : false, "suffix" : "" }, { "dropping-particle" : "", "family" : "Li", "given" : "Po Chien", "non-dropping-particle" : "", "parse-names" : false, "suffix" : "" }, { "dropping-particle" : "", "family" : "Arnold", "given" : "Todd J.", "non-dropping-particle" : "", "parse-names" : false, "suffix" : "" } ], "container-title" : "Industrial Marketing Management", "id" : "ITEM-1", "issue" : "8", "issued" : { "date-parts" : [ [ "2013" ] ] }, "page" : "1181-1191", "title" : "Effects of collaborative communication on the development of market-relating capabilities and relational performance metrics in industrial markets", "type" : "article-journal", "volume" : "42" }, "uris" : [ "http://www.mendeley.com/documents/?uuid=bb55cf7d-7554-41c0-8efb-778abda73c2c", "http://www.mendeley.com/documents/?uuid=e995807d-6201-4210-862f-0cd281a4008e" ] } ], "mendeley" : { "formattedCitation" : "(Chen, Li, &amp; Arnold, 2013)", "plainTextFormattedCitation" : "(Chen, Li, &amp; Arnold, 2013)", "previouslyFormattedCitation" : "(Chen, Li, &amp; Arnold, 2013)" }, "properties" : {  }, "schema" : "https://github.com/citation-style-language/schema/raw/master/csl-citation.json" }</w:instrText>
      </w:r>
      <w:r w:rsidR="000E691E">
        <w:fldChar w:fldCharType="separate"/>
      </w:r>
      <w:r w:rsidR="000E691E" w:rsidRPr="000E691E">
        <w:rPr>
          <w:noProof/>
        </w:rPr>
        <w:t>(Chen, Li, &amp; Arnold, 2013)</w:t>
      </w:r>
      <w:r w:rsidR="000E691E">
        <w:fldChar w:fldCharType="end"/>
      </w:r>
      <w:r w:rsidRPr="00230B05">
        <w:t>.</w:t>
      </w:r>
    </w:p>
    <w:p w14:paraId="5545D41D" w14:textId="65386160" w:rsidR="008D3BC6" w:rsidRDefault="00A93DC0" w:rsidP="00BA4228">
      <w:pPr>
        <w:spacing w:line="480" w:lineRule="auto"/>
        <w:ind w:firstLine="720"/>
        <w:jc w:val="both"/>
      </w:pPr>
      <w:r>
        <w:t xml:space="preserve">Financial plan </w:t>
      </w:r>
    </w:p>
    <w:p w14:paraId="3EFC8FD1" w14:textId="52F5756C" w:rsidR="008D3BC6" w:rsidRDefault="00A93DC0" w:rsidP="00BA4228">
      <w:pPr>
        <w:spacing w:line="480" w:lineRule="auto"/>
        <w:ind w:firstLine="720"/>
        <w:jc w:val="both"/>
      </w:pPr>
      <w:r>
        <w:t xml:space="preserve">Determination of the probable benefits and loses based on the plan that has been outlined. The objective of integrating foreign development is mainly to increase revenues. </w:t>
      </w:r>
      <w:r w:rsidR="00BA4228">
        <w:t>However,</w:t>
      </w:r>
      <w:r>
        <w:t xml:space="preserve"> it is essential to understand that global venture is a complex process which needs to incorporate distinct concepts which define a greater understanding on the available outcomes. </w:t>
      </w:r>
    </w:p>
    <w:p w14:paraId="2DA6A13A" w14:textId="6C84049C" w:rsidR="004B4127" w:rsidRDefault="004B4127" w:rsidP="00BA4228">
      <w:pPr>
        <w:spacing w:line="480" w:lineRule="auto"/>
        <w:ind w:firstLine="720"/>
        <w:jc w:val="both"/>
      </w:pPr>
    </w:p>
    <w:p w14:paraId="1FB1CD02" w14:textId="77777777" w:rsidR="004B4127" w:rsidRDefault="004B4127" w:rsidP="00BA4228">
      <w:pPr>
        <w:spacing w:line="480" w:lineRule="auto"/>
        <w:ind w:firstLine="720"/>
        <w:jc w:val="both"/>
      </w:pPr>
    </w:p>
    <w:p w14:paraId="29BB4AAA" w14:textId="4E6E2EDF" w:rsidR="008D3BC6" w:rsidRDefault="00A93DC0" w:rsidP="00BA4228">
      <w:pPr>
        <w:spacing w:line="480" w:lineRule="auto"/>
        <w:ind w:firstLine="720"/>
        <w:jc w:val="both"/>
      </w:pPr>
      <w:r>
        <w:lastRenderedPageBreak/>
        <w:t xml:space="preserve">Key operating principles </w:t>
      </w:r>
    </w:p>
    <w:p w14:paraId="74090124" w14:textId="43C94AA4" w:rsidR="008D3BC6" w:rsidRDefault="00A93DC0" w:rsidP="00BA4228">
      <w:pPr>
        <w:spacing w:line="480" w:lineRule="auto"/>
        <w:ind w:firstLine="720"/>
        <w:jc w:val="both"/>
      </w:pPr>
      <w:r>
        <w:t xml:space="preserve">Operating within the global environment </w:t>
      </w:r>
      <w:r w:rsidR="00BA4228">
        <w:t>requires</w:t>
      </w:r>
      <w:r>
        <w:t xml:space="preserve"> a critical focus on essential </w:t>
      </w:r>
      <w:r w:rsidR="00BA4228">
        <w:t>principles</w:t>
      </w:r>
      <w:r>
        <w:t xml:space="preserve"> which help in outlining better measures that define positive development. There is a need to understand specific elements as well as the underlying influence which define a more significant impact on company development. Implementation of important outcomes within a global environment is essential in determining key measures which are necessary for improving </w:t>
      </w:r>
      <w:r w:rsidR="00BA4228">
        <w:t>organization</w:t>
      </w:r>
      <w:r>
        <w:t xml:space="preserve"> engagement. Therefore important operating principles that will be </w:t>
      </w:r>
      <w:r w:rsidR="00BA4228">
        <w:t>evaluated</w:t>
      </w:r>
      <w:r>
        <w:t xml:space="preserve"> in this case include f</w:t>
      </w:r>
      <w:r w:rsidR="00C27A24">
        <w:t xml:space="preserve">oreign market entry strategy,  business development strategy, </w:t>
      </w:r>
      <w:r w:rsidR="00024983">
        <w:t>organizational culture</w:t>
      </w:r>
      <w:r w:rsidR="00C27A24">
        <w:t>,  communication strategy, and marketing strategy</w:t>
      </w:r>
      <w:r w:rsidR="000E691E">
        <w:fldChar w:fldCharType="begin" w:fldLock="1"/>
      </w:r>
      <w:r w:rsidR="000E691E">
        <w:instrText>ADDIN CSL_CITATION { "citationItems" : [ { "id" : "ITEM-1", "itemData" : { "DOI" : "10.1177/2277977915596257", "ISSN" : "2277-9779", "PMID" : "7973464", "abstract" : "Toy industry in the US is product driven and full of challenges. This case presents an overview of the California-based Micro Games of America (MGA) Entertainment, which is a consumer entertainment products company, engaged in innovative lines of proprietary and licensed products including toys and games, dolls, consumer electronics, home decor, stationery and sporting goods. It had more than 200 licences. In 2001, MGA launched a fashion doll called \u2018Bratz\u2019, and it sold 150 million Bratz dolls all over the world. Bratz line surpassed the legendary brand \u2018Barbie\u2019\u2014Mattel, Inc.\u2019s flagship brand\u2014in a short span of time through many innovative marketing strategies and different product placement, roll-outs, tie-ins and other promotional tactics, despite facing many challenges, such as, fast-changing demographics, shorter product life cycle (PLC) and negative perceptions about brand. This case can be used to address two issues: first, structural change drivers and trends that shaped the toy industry in developed economies and, second, how to develop effective marketing strategies for product with shorter PLC in highly product-driven market? [ABSTRACT FROM AUTHOR]", "author" : [ { "dropping-particle" : "", "family" : "Patel", "given" : "Jayesh D.", "non-dropping-particle" : "", "parse-names" : false, "suffix" : "" }, { "dropping-particle" : "", "family" : "Trivedi", "given" : "Rohit H.", "non-dropping-particle" : "", "parse-names" : false, "suffix" : "" }, { "dropping-particle" : "", "family" : "Savalia", "given" : "Jignasa", "non-dropping-particle" : "", "parse-names" : false, "suffix" : "" } ], "container-title" : "South Asian Journal of Business and Management Cases", "id" : "ITEM-1", "issue" : "2", "issued" : { "date-parts" : [ [ "2015" ] ] }, "page" : "226-239", "title" : "MGA Entertainment, Consumer Entertainment Products Company: Marketing Strategies for \u2018Bratz\u2019", "type" : "article-journal", "volume" : "4" }, "uris" : [ "http://www.mendeley.com/documents/?uuid=79b42868-4260-49e0-9d57-0d70eeb8cbb3", "http://www.mendeley.com/documents/?uuid=5c9ed550-24d6-40b2-b75c-6731b9239d8b" ] } ], "mendeley" : { "formattedCitation" : "(Patel, Trivedi, &amp; Savalia, 2015)", "plainTextFormattedCitation" : "(Patel, Trivedi, &amp; Savalia, 2015)", "previouslyFormattedCitation" : "(Patel, Trivedi, &amp; Savalia, 2015)" }, "properties" : {  }, "schema" : "https://github.com/citation-style-language/schema/raw/master/csl-citation.json" }</w:instrText>
      </w:r>
      <w:r w:rsidR="000E691E">
        <w:fldChar w:fldCharType="separate"/>
      </w:r>
      <w:r w:rsidR="000E691E" w:rsidRPr="000E691E">
        <w:rPr>
          <w:noProof/>
        </w:rPr>
        <w:t>(Patel, Trivedi, &amp; Savalia, 2015)</w:t>
      </w:r>
      <w:r w:rsidR="000E691E">
        <w:fldChar w:fldCharType="end"/>
      </w:r>
      <w:r w:rsidR="00C27A24">
        <w:t>.</w:t>
      </w:r>
    </w:p>
    <w:p w14:paraId="6C4AE957" w14:textId="15D536B8" w:rsidR="00C27A24" w:rsidRDefault="00A93DC0" w:rsidP="00BA4228">
      <w:pPr>
        <w:spacing w:line="480" w:lineRule="auto"/>
        <w:ind w:firstLine="720"/>
        <w:jc w:val="both"/>
      </w:pPr>
      <w:r>
        <w:t xml:space="preserve">Foreign market entry </w:t>
      </w:r>
    </w:p>
    <w:p w14:paraId="2FA0F27B" w14:textId="1FE77BB6" w:rsidR="00C27A24" w:rsidRDefault="00A93DC0" w:rsidP="00BA4228">
      <w:pPr>
        <w:spacing w:line="480" w:lineRule="auto"/>
        <w:ind w:firstLine="720"/>
        <w:jc w:val="both"/>
      </w:pPr>
      <w:r>
        <w:t xml:space="preserve">The entry into a new global market requires a critical understanding of important processes that define positive change. </w:t>
      </w:r>
      <w:r w:rsidRPr="009E068A">
        <w:t>ToolsCorp Corporation</w:t>
      </w:r>
      <w:r>
        <w:t xml:space="preserve"> needs to evaluate a better strategy that can help achieve positive outcomes. The best entry strategy that the company should implement is an acquisition to enjoy the existing goodwill. It is difficult to understand the market preferences without having an understanding of essential elements that define positive change. The adoption of necessary measures defines a more excellent knowledge of better elements which define positive development with a critical focus on customer needs. </w:t>
      </w:r>
    </w:p>
    <w:p w14:paraId="60D33841" w14:textId="55F0BE86" w:rsidR="009E068A" w:rsidRDefault="00A93DC0" w:rsidP="00BA4228">
      <w:pPr>
        <w:spacing w:line="480" w:lineRule="auto"/>
        <w:ind w:firstLine="720"/>
        <w:jc w:val="both"/>
      </w:pPr>
      <w:r>
        <w:t xml:space="preserve">Business strategy </w:t>
      </w:r>
    </w:p>
    <w:p w14:paraId="0FC9FFC3" w14:textId="1C41489A" w:rsidR="009E068A" w:rsidRDefault="00A93DC0" w:rsidP="00BA4228">
      <w:pPr>
        <w:spacing w:line="480" w:lineRule="auto"/>
        <w:ind w:firstLine="720"/>
        <w:jc w:val="both"/>
      </w:pPr>
      <w:r>
        <w:t xml:space="preserve">The integration of a flexible business operational strategy will provide a greater understanding of </w:t>
      </w:r>
      <w:r w:rsidR="00BA4228">
        <w:t>essent</w:t>
      </w:r>
      <w:r>
        <w:t>ial processes which define a more significant development approach which define better outcomes. The diversity within a global business environment should be evaluated to improve organization development.</w:t>
      </w:r>
      <w:r w:rsidR="00024983">
        <w:t xml:space="preserve"> The business strategy that is adopted must integrate important </w:t>
      </w:r>
      <w:r w:rsidR="00024983">
        <w:lastRenderedPageBreak/>
        <w:t xml:space="preserve">measures which define essential concepts that define positive change within the specific business environment.  </w:t>
      </w:r>
    </w:p>
    <w:p w14:paraId="12A3C6AB" w14:textId="4577856A" w:rsidR="00024983" w:rsidRDefault="00A93DC0" w:rsidP="00BA4228">
      <w:pPr>
        <w:spacing w:line="480" w:lineRule="auto"/>
        <w:ind w:firstLine="720"/>
        <w:jc w:val="both"/>
      </w:pPr>
      <w:r>
        <w:t xml:space="preserve">Organizational culture </w:t>
      </w:r>
      <w:r w:rsidR="004B4127">
        <w:t>outline</w:t>
      </w:r>
    </w:p>
    <w:p w14:paraId="0EAFD36A" w14:textId="0A50AD95" w:rsidR="0091412F" w:rsidRDefault="00A93DC0" w:rsidP="00BA4228">
      <w:pPr>
        <w:spacing w:line="480" w:lineRule="auto"/>
        <w:ind w:firstLine="720"/>
        <w:jc w:val="both"/>
      </w:pPr>
      <w:r>
        <w:t>Building</w:t>
      </w:r>
      <w:r w:rsidR="00024983">
        <w:t xml:space="preserve"> a strong understanding of organizational culture help defines better measures which define a greater understanding of critical processes that determine organizational change. Different methods within organizational context outline key measures which help in establishing a strong knowledge of organization goals. The company will integrate a highly diverse corporate culture to include the needs and preferences of different clients based on the underlying cultural values</w:t>
      </w:r>
      <w:r>
        <w:t xml:space="preserve"> which help define better management. </w:t>
      </w:r>
    </w:p>
    <w:p w14:paraId="48CDF48D" w14:textId="776D9EE9" w:rsidR="00024983" w:rsidRDefault="00A93DC0" w:rsidP="00BA4228">
      <w:pPr>
        <w:spacing w:line="480" w:lineRule="auto"/>
        <w:ind w:firstLine="720"/>
        <w:jc w:val="both"/>
      </w:pPr>
      <w:r w:rsidRPr="0091412F">
        <w:t>The fundamental concepts that need to be addressed include culture and building a positive relationship in a foreign market environment.</w:t>
      </w:r>
      <w:r>
        <w:t xml:space="preserve"> </w:t>
      </w:r>
      <w:r w:rsidRPr="0091412F">
        <w:t xml:space="preserve">Choosing employees for international duty is one of the difficulties that an organization can undertake considering that it is not clear on whether they will be successful or not. </w:t>
      </w:r>
      <w:r w:rsidR="00BA4228" w:rsidRPr="0091412F">
        <w:t>Thus,</w:t>
      </w:r>
      <w:r w:rsidRPr="0091412F">
        <w:t xml:space="preserve"> making this decision requires significant thought on the strategy that needs to be considered in having a successful business development strategy. The level of commitment of an employee should be highly evaluated since an employee who is committed is likely to do ensure that the business is thriving</w:t>
      </w:r>
      <w:r w:rsidR="000E691E">
        <w:t xml:space="preserve"> </w:t>
      </w:r>
      <w:r w:rsidR="000E691E">
        <w:fldChar w:fldCharType="begin" w:fldLock="1"/>
      </w:r>
      <w:r w:rsidR="000E691E">
        <w:instrText>ADDIN CSL_CITATION { "citationItems" : [ { "id" : "ITEM-1", "itemData" : { "DOI" : "10.1109/EIC.1975.7458501", "ISBN" : "9781509031115", "ISSN" : "03622479", "author" : [ { "dropping-particle" : "", "family" : "Vaughan", "given" : "D. J.", "non-dropping-particle" : "", "parse-names" : false, "suffix" : "" } ], "container-title" : "Proceedings of the Electrical/Electronics Insulation Conference", "id" : "ITEM-1", "issued" : { "date-parts" : [ [ "2016" ] ] }, "page" : "90-92", "title" : "New technology for the electrical-electronics industry", "type" : "paper-conference" }, "uris" : [ "http://www.mendeley.com/documents/?uuid=093dcd51-192b-4809-938f-a933a996617d" ] } ], "mendeley" : { "formattedCitation" : "(Vaughan, 2016)", "plainTextFormattedCitation" : "(Vaughan, 2016)", "previouslyFormattedCitation" : "(Vaughan, 2016)" }, "properties" : {  }, "schema" : "https://github.com/citation-style-language/schema/raw/master/csl-citation.json" }</w:instrText>
      </w:r>
      <w:r w:rsidR="000E691E">
        <w:fldChar w:fldCharType="separate"/>
      </w:r>
      <w:r w:rsidR="000E691E" w:rsidRPr="000E691E">
        <w:rPr>
          <w:noProof/>
        </w:rPr>
        <w:t>(Vaughan, 2016)</w:t>
      </w:r>
      <w:r w:rsidR="000E691E">
        <w:fldChar w:fldCharType="end"/>
      </w:r>
      <w:r w:rsidRPr="0091412F">
        <w:t>.</w:t>
      </w:r>
    </w:p>
    <w:p w14:paraId="0E819D23" w14:textId="736827FF" w:rsidR="00B138A7" w:rsidRDefault="00A93DC0" w:rsidP="00BA4228">
      <w:pPr>
        <w:spacing w:line="480" w:lineRule="auto"/>
        <w:ind w:firstLine="720"/>
        <w:jc w:val="both"/>
      </w:pPr>
      <w:r>
        <w:t xml:space="preserve">Communication plan </w:t>
      </w:r>
    </w:p>
    <w:p w14:paraId="3B5516F8" w14:textId="77777777" w:rsidR="000E691E" w:rsidRDefault="00A93DC0" w:rsidP="00BA4228">
      <w:pPr>
        <w:spacing w:line="480" w:lineRule="auto"/>
        <w:ind w:firstLine="720"/>
        <w:jc w:val="both"/>
      </w:pPr>
      <w:r>
        <w:t xml:space="preserve">Communication plan outlines important processes that define organization engagement. The ability to understand a communication approach which encompasses a greater understanding of key needs that define positive change. The communication plan that is integrated into this case will integrate important processes that help explain a more excellent knowledge on better processes that determine a better operational environment where better decisions can be made. The need to </w:t>
      </w:r>
      <w:r>
        <w:lastRenderedPageBreak/>
        <w:t xml:space="preserve">incorporate diverse communication strategy is based on the underlying measures which define a greater understanding on organization needs </w:t>
      </w:r>
      <w:r>
        <w:fldChar w:fldCharType="begin" w:fldLock="1"/>
      </w:r>
      <w:r>
        <w:instrText>ADDIN CSL_CITATION { "citationItems" : [ { "id" : "ITEM-1", "itemData" : { "DOI" : "10.1109/MVT.2015.2508321", "ISBN" : "0780384202", "ISSN" : "15566072", "PMID" : "18687121", "abstract" : "Smartphone Connectivity Apple (Cupertino, California) and Google's Android (Mountain View, California) together sell 95% of the smartphones in the United States, but, for years, they have been largely locked out of the automobile industry. Now, nearly every major automaker is preparing to share a ride with these smartphones [1]. As shown in Figure 1, Apple's CarPlay smartphone and its Google counterpart, Android Auto, are bringing their familiar smartphone screens and functionality, complete with all the intelligence and voice control technology, right to the car's dashboard [2], [3].", "author" : [ { "dropping-particle" : "", "family" : "Fleming", "given" : "Bill", "non-dropping-particle" : "", "parse-names" : false, "suffix" : "" } ], "container-title" : "IEEE Vehicular Technology Magazine", "id" : "ITEM-1", "issue" : "1", "issued" : { "date-parts" : [ [ "2016" ] ] }, "page" : "4-13", "title" : "Advances in Automotive Electronics [Automotive Electronics]", "type" : "article-journal", "volume" : "11" }, "uris" : [ "http://www.mendeley.com/documents/?uuid=db54a11f-1514-469a-b227-b1d00a410c85" ] } ], "mendeley" : { "formattedCitation" : "(Fleming, 2016)", "plainTextFormattedCitation" : "(Fleming, 2016)", "previouslyFormattedCitation" : "(Fleming, 2016)" }, "properties" : {  }, "schema" : "https://github.com/citation-style-language/schema/raw/master/csl-citation.json" }</w:instrText>
      </w:r>
      <w:r>
        <w:fldChar w:fldCharType="separate"/>
      </w:r>
      <w:r w:rsidRPr="000E691E">
        <w:rPr>
          <w:noProof/>
        </w:rPr>
        <w:t>(Fleming, 2016)</w:t>
      </w:r>
      <w:r>
        <w:fldChar w:fldCharType="end"/>
      </w:r>
      <w:r>
        <w:t xml:space="preserve">. </w:t>
      </w:r>
    </w:p>
    <w:p w14:paraId="7DD35F4A" w14:textId="645566C9" w:rsidR="00B138A7" w:rsidRDefault="00A93DC0" w:rsidP="00BA4228">
      <w:pPr>
        <w:spacing w:line="480" w:lineRule="auto"/>
        <w:ind w:firstLine="720"/>
        <w:jc w:val="both"/>
      </w:pPr>
      <w:r>
        <w:t xml:space="preserve">There is a need to implement better management strategies which help in improving organization management. The best communication plan </w:t>
      </w:r>
      <w:r w:rsidR="00BA4228">
        <w:t>integrate</w:t>
      </w:r>
      <w:r>
        <w:t xml:space="preserve">s different </w:t>
      </w:r>
      <w:r w:rsidR="00BA4228">
        <w:t>approaches</w:t>
      </w:r>
      <w:r>
        <w:t xml:space="preserve"> which include both verbal and </w:t>
      </w:r>
      <w:r w:rsidR="00BA4228">
        <w:t>nonverbal</w:t>
      </w:r>
      <w:r>
        <w:t xml:space="preserve"> with a critical evaluation of essential processes that define a higher evaluation of critical outcomes that define positive organization development.</w:t>
      </w:r>
      <w:r w:rsidR="007B1AAD">
        <w:t xml:space="preserve"> It is </w:t>
      </w:r>
      <w:r w:rsidR="00BA4228">
        <w:t>necessa</w:t>
      </w:r>
      <w:r w:rsidR="007B1AAD">
        <w:t xml:space="preserve">ry to </w:t>
      </w:r>
      <w:r w:rsidR="00BA4228">
        <w:t>have</w:t>
      </w:r>
      <w:r w:rsidR="007B1AAD">
        <w:t xml:space="preserve"> an understanding of the interpretation of basic nonverbal communication strategies which identify essential elements that define better changes. </w:t>
      </w:r>
    </w:p>
    <w:p w14:paraId="5972050C" w14:textId="154604A8" w:rsidR="007B1AAD" w:rsidRDefault="00A93DC0" w:rsidP="004B4127">
      <w:pPr>
        <w:spacing w:line="480" w:lineRule="auto"/>
        <w:ind w:firstLine="720"/>
        <w:jc w:val="center"/>
      </w:pPr>
      <w:r>
        <w:t>Market analysis</w:t>
      </w:r>
    </w:p>
    <w:p w14:paraId="4859C0C3" w14:textId="26A5C40D" w:rsidR="007B1AAD" w:rsidRDefault="00A93DC0" w:rsidP="00BA4228">
      <w:pPr>
        <w:spacing w:line="480" w:lineRule="auto"/>
        <w:ind w:firstLine="720"/>
        <w:jc w:val="both"/>
      </w:pPr>
      <w:r w:rsidRPr="007B1AAD">
        <w:t xml:space="preserve">The </w:t>
      </w:r>
      <w:r>
        <w:t>Electronics</w:t>
      </w:r>
      <w:r w:rsidRPr="007B1AAD">
        <w:t xml:space="preserve"> industry is competitively especially considering that all the companies offer similar products which makes it difficult for the clients to have diversity in design regarding their preferences and integration of significant changes which will have a strong influence on organizational development.  Therefore, adopting a differentiated and unique design as well as focus on a different target group will help the company to manage the existing competition as well as outlining essential elements that will define positive organization development. The critical integration of better development concepts will assist the company in determining better strategies that will help in maintaining strong organizational development</w:t>
      </w:r>
      <w:r>
        <w:t>.</w:t>
      </w:r>
    </w:p>
    <w:p w14:paraId="60151F64" w14:textId="7CAFD25D" w:rsidR="007B1AAD" w:rsidRDefault="00A93DC0" w:rsidP="00BA4228">
      <w:pPr>
        <w:spacing w:line="480" w:lineRule="auto"/>
        <w:ind w:firstLine="720"/>
        <w:jc w:val="both"/>
      </w:pPr>
      <w:r w:rsidRPr="007B1AAD">
        <w:t>The company will identify its target market through segmentation where it will be easier to provide specific services to a particular population. Segmentation is a vital marketing process which defines characteristics which define customers within a given target market. Segmentation entails grouping of customers based on the same features, which represent the market</w:t>
      </w:r>
      <w:r w:rsidRPr="007B1AAD">
        <w:rPr>
          <w:lang w:val="de-DE"/>
        </w:rPr>
        <w:t xml:space="preserve">. The stability of market segmentation is based on the ability to diversify elements which define a greater </w:t>
      </w:r>
      <w:r w:rsidRPr="007B1AAD">
        <w:rPr>
          <w:lang w:val="de-DE"/>
        </w:rPr>
        <w:lastRenderedPageBreak/>
        <w:t xml:space="preserve">efficiency based on a sample target population. </w:t>
      </w:r>
      <w:r w:rsidRPr="007B1AAD">
        <w:t>The key aspects that organizations consider in this case entail demographics, geographic, psychographic and behavioral characteristics</w:t>
      </w:r>
      <w:r>
        <w:t>.</w:t>
      </w:r>
    </w:p>
    <w:p w14:paraId="00262BE8" w14:textId="05E98204" w:rsidR="007B1AAD" w:rsidRDefault="00A93DC0" w:rsidP="00BA4228">
      <w:pPr>
        <w:spacing w:line="480" w:lineRule="auto"/>
        <w:ind w:firstLine="720"/>
        <w:jc w:val="both"/>
      </w:pPr>
      <w:r w:rsidRPr="007B1AAD">
        <w:t>The integration of innovation in the workplace has been considering the influence that technology plays in creating a highly organized management and operational measures. The company will integrate high-quality technology within its management and client relationships as well as in its architectural design which will be unique in creating a stronger understanding of these developmental needs</w:t>
      </w:r>
      <w:r w:rsidR="000E691E">
        <w:t xml:space="preserve"> </w:t>
      </w:r>
      <w:r w:rsidR="000E691E">
        <w:fldChar w:fldCharType="begin" w:fldLock="1"/>
      </w:r>
      <w:r w:rsidR="000E691E">
        <w:instrText>ADDIN CSL_CITATION { "citationItems" : [ { "id" : "ITEM-1", "itemData" : { "DOI" : "10.4028/www.scientific.net/AMM.554.633", "ISBN" : "9783038351092", "ISSN" : "1662-7482", "abstract" : "&lt;p&gt;It is still not clear how supply chain management can be applied to enhance and improve the performance of the supply chain. Consequently, the purpose of this research is to investigate the effect of five different factors in supply chain on its performance. This research studies the relationship between the selected variables (i.e. quality, time, information, flexibility, and integration) and supply chain management performance. This research takes a step forward to better understand the relationship between supply chain management factors and supply chain performance by incorporating these variables into the industrial landscape of electronics manufacturing in Malaysia. Specifically by using a combination model of a unified framework combining SCOR Model (Supply Chain Council, 1997) and system approach model (Min &amp;amp;Mentzer, 2004). As such, the analysis in this study contributes to the empirical literature of supply chain management, policy progress, as well as managerial implications. The outcome of this study also signifies the contribution it has given towards a new shift in upgrading the manufacturing best practices in developing countries through effective supply chain management practices.&lt;/p&gt;", "author" : [ { "dropping-particle" : "", "family" : "Balfaqih", "given" : "Hasan", "non-dropping-particle" : "", "parse-names" : false, "suffix" : "" }, { "dropping-particle" : "", "family" : "Yunus", "given" : "Bahisham", "non-dropping-particle" : "", "parse-names" : false, "suffix" : "" } ], "container-title" : "Applied Mechanics and Materials", "id" : "ITEM-1", "issued" : { "date-parts" : [ [ "2014" ] ] }, "page" : "633-637", "title" : "Supply Chain Performance in Electronics Manufacturing Industry", "type" : "article-journal", "volume" : "554" }, "uris" : [ "http://www.mendeley.com/documents/?uuid=c39f97d5-92dd-47b6-86df-68943f699ccc", "http://www.mendeley.com/documents/?uuid=23c93e2b-794d-4d92-bcc2-f9c5b9805d14" ] } ], "mendeley" : { "formattedCitation" : "(Balfaqih &amp; Yunus, 2014)", "plainTextFormattedCitation" : "(Balfaqih &amp; Yunus, 2014)", "previouslyFormattedCitation" : "(Balfaqih &amp; Yunus, 2014)" }, "properties" : {  }, "schema" : "https://github.com/citation-style-language/schema/raw/master/csl-citation.json" }</w:instrText>
      </w:r>
      <w:r w:rsidR="000E691E">
        <w:fldChar w:fldCharType="separate"/>
      </w:r>
      <w:r w:rsidR="000E691E" w:rsidRPr="000E691E">
        <w:rPr>
          <w:noProof/>
        </w:rPr>
        <w:t>(Balfaqih &amp; Yunus, 2014)</w:t>
      </w:r>
      <w:r w:rsidR="000E691E">
        <w:fldChar w:fldCharType="end"/>
      </w:r>
      <w:r w:rsidRPr="007B1AAD">
        <w:t xml:space="preserve">. Optimizing performance and client relationship is one of the goals that </w:t>
      </w:r>
      <w:r>
        <w:t>ToolsCorp Corporation</w:t>
      </w:r>
      <w:r w:rsidRPr="007B1AAD">
        <w:t xml:space="preserve"> will put in place to ensure that they produce quality products that meet the requirements of all their clients</w:t>
      </w:r>
      <w:r>
        <w:t>.</w:t>
      </w:r>
    </w:p>
    <w:p w14:paraId="1BCDD9CE" w14:textId="7732EE5B" w:rsidR="007B1AAD" w:rsidRDefault="00A93DC0" w:rsidP="00BA4228">
      <w:pPr>
        <w:spacing w:line="480" w:lineRule="auto"/>
        <w:ind w:firstLine="720"/>
        <w:jc w:val="both"/>
      </w:pPr>
      <w:r>
        <w:t>One-year strategic objectives</w:t>
      </w:r>
    </w:p>
    <w:p w14:paraId="2F223F18" w14:textId="0D5EF128" w:rsidR="007B1AAD" w:rsidRDefault="00A93DC0" w:rsidP="000E691E">
      <w:pPr>
        <w:pStyle w:val="ListParagraph"/>
        <w:numPr>
          <w:ilvl w:val="0"/>
          <w:numId w:val="2"/>
        </w:numPr>
        <w:spacing w:line="480" w:lineRule="auto"/>
        <w:jc w:val="both"/>
      </w:pPr>
      <w:r>
        <w:t>Successful entry into a foreign market</w:t>
      </w:r>
    </w:p>
    <w:p w14:paraId="0E5631AC" w14:textId="08E34F65" w:rsidR="00CD6902" w:rsidRDefault="00A93DC0" w:rsidP="000E691E">
      <w:pPr>
        <w:pStyle w:val="ListParagraph"/>
        <w:numPr>
          <w:ilvl w:val="0"/>
          <w:numId w:val="2"/>
        </w:numPr>
        <w:spacing w:line="480" w:lineRule="auto"/>
        <w:jc w:val="both"/>
      </w:pPr>
      <w:r>
        <w:t>Establish positive relationships with customers</w:t>
      </w:r>
    </w:p>
    <w:p w14:paraId="143CFAAE" w14:textId="2164AF73" w:rsidR="00CD6902" w:rsidRDefault="00A93DC0" w:rsidP="00BA4228">
      <w:pPr>
        <w:spacing w:line="480" w:lineRule="auto"/>
        <w:ind w:firstLine="720"/>
        <w:jc w:val="both"/>
      </w:pPr>
      <w:r>
        <w:t>Five-year strategic goals</w:t>
      </w:r>
    </w:p>
    <w:p w14:paraId="230D7331" w14:textId="37AE65C2" w:rsidR="00CD6902" w:rsidRDefault="00A93DC0" w:rsidP="000E691E">
      <w:pPr>
        <w:pStyle w:val="ListParagraph"/>
        <w:numPr>
          <w:ilvl w:val="0"/>
          <w:numId w:val="3"/>
        </w:numPr>
        <w:spacing w:line="480" w:lineRule="auto"/>
        <w:jc w:val="both"/>
      </w:pPr>
      <w:r>
        <w:t xml:space="preserve">Improve market share through improved performance </w:t>
      </w:r>
    </w:p>
    <w:p w14:paraId="124E701F" w14:textId="6D994C5E" w:rsidR="00CA37AF" w:rsidRDefault="00A93DC0" w:rsidP="000E691E">
      <w:pPr>
        <w:pStyle w:val="ListParagraph"/>
        <w:numPr>
          <w:ilvl w:val="0"/>
          <w:numId w:val="3"/>
        </w:numPr>
        <w:spacing w:line="480" w:lineRule="auto"/>
        <w:jc w:val="both"/>
      </w:pPr>
      <w:r>
        <w:t>Increase customer satisfaction through delivery of quality products and services.</w:t>
      </w:r>
    </w:p>
    <w:p w14:paraId="207E8721" w14:textId="5E40C8E7" w:rsidR="00CA37AF" w:rsidRDefault="00A93DC0" w:rsidP="00BA4228">
      <w:pPr>
        <w:spacing w:line="480" w:lineRule="auto"/>
        <w:ind w:firstLine="720"/>
        <w:jc w:val="both"/>
      </w:pPr>
      <w:r>
        <w:t xml:space="preserve">Ten-year strategic objective </w:t>
      </w:r>
    </w:p>
    <w:p w14:paraId="16B5E20E" w14:textId="09614AFB" w:rsidR="00CA37AF" w:rsidRDefault="00A93DC0" w:rsidP="000E691E">
      <w:pPr>
        <w:pStyle w:val="ListParagraph"/>
        <w:numPr>
          <w:ilvl w:val="0"/>
          <w:numId w:val="4"/>
        </w:numPr>
        <w:spacing w:line="480" w:lineRule="auto"/>
        <w:jc w:val="both"/>
      </w:pPr>
      <w:r>
        <w:t>High level of market development</w:t>
      </w:r>
    </w:p>
    <w:p w14:paraId="74862F0F" w14:textId="724EDEE0" w:rsidR="00CA37AF" w:rsidRDefault="00A93DC0" w:rsidP="000E691E">
      <w:pPr>
        <w:pStyle w:val="ListParagraph"/>
        <w:numPr>
          <w:ilvl w:val="0"/>
          <w:numId w:val="4"/>
        </w:numPr>
        <w:spacing w:line="480" w:lineRule="auto"/>
        <w:jc w:val="both"/>
      </w:pPr>
      <w:r>
        <w:t xml:space="preserve">Increase company presence as a brand </w:t>
      </w:r>
    </w:p>
    <w:p w14:paraId="56C93E65" w14:textId="184E4BFC" w:rsidR="00CA37AF" w:rsidRDefault="00A93DC0" w:rsidP="000E691E">
      <w:pPr>
        <w:pStyle w:val="ListParagraph"/>
        <w:numPr>
          <w:ilvl w:val="0"/>
          <w:numId w:val="4"/>
        </w:numPr>
        <w:spacing w:line="480" w:lineRule="auto"/>
        <w:jc w:val="both"/>
      </w:pPr>
      <w:r>
        <w:t>A high rate of returns</w:t>
      </w:r>
    </w:p>
    <w:p w14:paraId="0EC5CF0D" w14:textId="2BEE2EA8" w:rsidR="00CA37AF" w:rsidRDefault="00A93DC0" w:rsidP="000E691E">
      <w:pPr>
        <w:pStyle w:val="ListParagraph"/>
        <w:numPr>
          <w:ilvl w:val="0"/>
          <w:numId w:val="4"/>
        </w:numPr>
        <w:spacing w:line="480" w:lineRule="auto"/>
        <w:jc w:val="both"/>
      </w:pPr>
      <w:r>
        <w:t>High level of commitment among employees through sustainable development.</w:t>
      </w:r>
    </w:p>
    <w:p w14:paraId="603D5FDC" w14:textId="77777777" w:rsidR="000E691E" w:rsidRDefault="000E691E" w:rsidP="00BA4228">
      <w:pPr>
        <w:spacing w:line="480" w:lineRule="auto"/>
        <w:ind w:firstLine="720"/>
        <w:jc w:val="both"/>
      </w:pPr>
    </w:p>
    <w:p w14:paraId="0A83335B" w14:textId="77777777" w:rsidR="000E691E" w:rsidRDefault="000E691E" w:rsidP="00BA4228">
      <w:pPr>
        <w:spacing w:line="480" w:lineRule="auto"/>
        <w:ind w:firstLine="720"/>
        <w:jc w:val="both"/>
      </w:pPr>
    </w:p>
    <w:p w14:paraId="099905FE" w14:textId="77777777" w:rsidR="000E691E" w:rsidRDefault="000E691E" w:rsidP="00BA4228">
      <w:pPr>
        <w:spacing w:line="480" w:lineRule="auto"/>
        <w:ind w:firstLine="720"/>
        <w:jc w:val="both"/>
      </w:pPr>
    </w:p>
    <w:p w14:paraId="6B80AB56" w14:textId="6655EE04" w:rsidR="00CA37AF" w:rsidRDefault="00A93DC0" w:rsidP="00BA4228">
      <w:pPr>
        <w:spacing w:line="480" w:lineRule="auto"/>
        <w:ind w:firstLine="720"/>
        <w:jc w:val="both"/>
      </w:pPr>
      <w:r>
        <w:t xml:space="preserve">Feedback mechanism </w:t>
      </w:r>
    </w:p>
    <w:p w14:paraId="6515F63D" w14:textId="51E71A96" w:rsidR="00CA37AF" w:rsidRDefault="00A93DC0" w:rsidP="00BA4228">
      <w:pPr>
        <w:spacing w:line="480" w:lineRule="auto"/>
        <w:ind w:firstLine="720"/>
        <w:jc w:val="both"/>
      </w:pPr>
      <w:r>
        <w:t xml:space="preserve">The company will ensure that there is better development based on the key strategic </w:t>
      </w:r>
      <w:r w:rsidR="00BA4228">
        <w:t>objectives</w:t>
      </w:r>
      <w:r>
        <w:t xml:space="preserve"> that have been put in place which define a greater understanding of organizational development. The feedback machines will include customer feedbacks, staff assessment, and performance evaluation. These measures will be necessary for identifying essential elements that define positive development. There is a need to integrate strategic concepts which represent a greater understanding of key development objectives. These measures will focus on three different areas which include management, employees and customers.  </w:t>
      </w:r>
      <w:r w:rsidR="00BA4228">
        <w:t>Therefore,</w:t>
      </w:r>
      <w:r>
        <w:t xml:space="preserve"> the identification of greater understanding of these measures helps define a greater organizational development</w:t>
      </w:r>
      <w:r w:rsidR="000E691E">
        <w:t xml:space="preserve"> </w:t>
      </w:r>
      <w:r w:rsidR="000E691E">
        <w:fldChar w:fldCharType="begin" w:fldLock="1"/>
      </w:r>
      <w:r w:rsidR="000E691E">
        <w:instrText>ADDIN CSL_CITATION { "citationItems" : [ { "id" : "ITEM-1", "itemData" : { "DOI" : "10.1177/2277977915596257", "ISSN" : "2277-9779", "PMID" : "7973464", "abstract" : "Toy industry in the US is product driven and full of challenges. This case presents an overview of the California-based Micro Games of America (MGA) Entertainment, which is a consumer entertainment products company, engaged in innovative lines of proprietary and licensed products including toys and games, dolls, consumer electronics, home decor, stationery and sporting goods. It had more than 200 licences. In 2001, MGA launched a fashion doll called \u2018Bratz\u2019, and it sold 150 million Bratz dolls all over the world. Bratz line surpassed the legendary brand \u2018Barbie\u2019\u2014Mattel, Inc.\u2019s flagship brand\u2014in a short span of time through many innovative marketing strategies and different product placement, roll-outs, tie-ins and other promotional tactics, despite facing many challenges, such as, fast-changing demographics, shorter product life cycle (PLC) and negative perceptions about brand. This case can be used to address two issues: first, structural change drivers and trends that shaped the toy industry in developed economies and, second, how to develop effective marketing strategies for product with shorter PLC in highly product-driven market? [ABSTRACT FROM AUTHOR]", "author" : [ { "dropping-particle" : "", "family" : "Patel", "given" : "Jayesh D.", "non-dropping-particle" : "", "parse-names" : false, "suffix" : "" }, { "dropping-particle" : "", "family" : "Trivedi", "given" : "Rohit H.", "non-dropping-particle" : "", "parse-names" : false, "suffix" : "" }, { "dropping-particle" : "", "family" : "Savalia", "given" : "Jignasa", "non-dropping-particle" : "", "parse-names" : false, "suffix" : "" } ], "container-title" : "South Asian Journal of Business and Management Cases", "id" : "ITEM-1", "issue" : "2", "issued" : { "date-parts" : [ [ "2015" ] ] }, "page" : "226-239", "title" : "MGA Entertainment, Consumer Entertainment Products Company: Marketing Strategies for \u2018Bratz\u2019", "type" : "article-journal", "volume" : "4" }, "uris" : [ "http://www.mendeley.com/documents/?uuid=5c9ed550-24d6-40b2-b75c-6731b9239d8b" ] } ], "mendeley" : { "formattedCitation" : "(Patel et al., 2015)", "plainTextFormattedCitation" : "(Patel et al., 2015)", "previouslyFormattedCitation" : "(Patel et al., 2015)" }, "properties" : {  }, "schema" : "https://github.com/citation-style-language/schema/raw/master/csl-citation.json" }</w:instrText>
      </w:r>
      <w:r w:rsidR="000E691E">
        <w:fldChar w:fldCharType="separate"/>
      </w:r>
      <w:r w:rsidR="000E691E" w:rsidRPr="000E691E">
        <w:rPr>
          <w:noProof/>
        </w:rPr>
        <w:t>(Patel et al., 2015)</w:t>
      </w:r>
      <w:r w:rsidR="000E691E">
        <w:fldChar w:fldCharType="end"/>
      </w:r>
      <w:r>
        <w:t>.</w:t>
      </w:r>
    </w:p>
    <w:p w14:paraId="167BC497" w14:textId="1835697A" w:rsidR="00AC0D58" w:rsidRDefault="00A93DC0" w:rsidP="004C1901">
      <w:pPr>
        <w:spacing w:line="480" w:lineRule="auto"/>
        <w:ind w:firstLine="720"/>
        <w:jc w:val="center"/>
      </w:pPr>
      <w:r>
        <w:t>Marketing mix</w:t>
      </w:r>
    </w:p>
    <w:p w14:paraId="3DD0EAD4" w14:textId="7C8824E7" w:rsidR="00AC0D58" w:rsidRDefault="00A93DC0" w:rsidP="00BA4228">
      <w:pPr>
        <w:spacing w:line="480" w:lineRule="auto"/>
        <w:ind w:firstLine="720"/>
        <w:jc w:val="both"/>
      </w:pPr>
      <w:r w:rsidRPr="00AC0D58">
        <w:t xml:space="preserve">Marketing mix outlines essential strategies that are put in place which define a better understanding on the processes that the company has put in place as well as important considerations that can be considered in creating a profoundly transformed operational setting where it is possible to achieve a higher level of organizational development. Marketing mix focuses on pricing, product, promotion and distribution strategies which are vital in defining company engagement within the market.  </w:t>
      </w:r>
    </w:p>
    <w:p w14:paraId="0DFC9A12" w14:textId="2EAF6A99" w:rsidR="004C1901" w:rsidRDefault="004C1901" w:rsidP="00BA4228">
      <w:pPr>
        <w:spacing w:line="480" w:lineRule="auto"/>
        <w:ind w:firstLine="720"/>
        <w:jc w:val="both"/>
      </w:pPr>
    </w:p>
    <w:p w14:paraId="1A99430E" w14:textId="77777777" w:rsidR="004C1901" w:rsidRPr="00AC0D58" w:rsidRDefault="004C1901" w:rsidP="00BA4228">
      <w:pPr>
        <w:spacing w:line="480" w:lineRule="auto"/>
        <w:ind w:firstLine="720"/>
        <w:jc w:val="both"/>
      </w:pPr>
    </w:p>
    <w:p w14:paraId="12CD8E93" w14:textId="77777777" w:rsidR="00AC0D58" w:rsidRPr="00AC0D58" w:rsidRDefault="00A93DC0" w:rsidP="00BA4228">
      <w:pPr>
        <w:spacing w:line="480" w:lineRule="auto"/>
        <w:ind w:firstLine="720"/>
        <w:jc w:val="both"/>
      </w:pPr>
      <w:bookmarkStart w:id="1" w:name="_Toc528145533"/>
      <w:r w:rsidRPr="00AC0D58">
        <w:lastRenderedPageBreak/>
        <w:t>Pricing strategy</w:t>
      </w:r>
      <w:bookmarkEnd w:id="1"/>
      <w:r w:rsidRPr="00AC0D58">
        <w:t xml:space="preserve"> </w:t>
      </w:r>
    </w:p>
    <w:p w14:paraId="72E362C8" w14:textId="43E5129D" w:rsidR="00AC0D58" w:rsidRPr="00AC0D58" w:rsidRDefault="00A93DC0" w:rsidP="00BA4228">
      <w:pPr>
        <w:spacing w:line="480" w:lineRule="auto"/>
        <w:ind w:firstLine="720"/>
        <w:jc w:val="both"/>
      </w:pPr>
      <w:r>
        <w:t xml:space="preserve">ToolsCorp Corporation needs to </w:t>
      </w:r>
      <w:r w:rsidRPr="00AC0D58">
        <w:t>embrace a necessary approach that will focus on improving the company market share to gain sustainable organization development. The pricing strategy that the company will outline will also be in relation to the demand in the market, and thus it will employ an open marketing strategy where the consumers of the company products and service have a role to play since the company products are developed to fit into the market demands with the current price variations. Therefore, ensuring that the company products are affordable is in improving its market engagement and achievement of its set goals.</w:t>
      </w:r>
    </w:p>
    <w:p w14:paraId="18519A81" w14:textId="77777777" w:rsidR="00AC0D58" w:rsidRPr="00AC0D58" w:rsidRDefault="00A93DC0" w:rsidP="00BA4228">
      <w:pPr>
        <w:spacing w:line="480" w:lineRule="auto"/>
        <w:ind w:firstLine="720"/>
        <w:jc w:val="both"/>
      </w:pPr>
      <w:bookmarkStart w:id="2" w:name="_Toc528145534"/>
      <w:r w:rsidRPr="00AC0D58">
        <w:t>Product strategy</w:t>
      </w:r>
      <w:bookmarkEnd w:id="2"/>
      <w:r w:rsidRPr="00AC0D58">
        <w:t xml:space="preserve"> </w:t>
      </w:r>
    </w:p>
    <w:p w14:paraId="0DA1067B" w14:textId="405EDC99" w:rsidR="00AC0D58" w:rsidRPr="00AC0D58" w:rsidRDefault="00A93DC0" w:rsidP="00BA4228">
      <w:pPr>
        <w:spacing w:line="480" w:lineRule="auto"/>
        <w:ind w:firstLine="720"/>
        <w:jc w:val="both"/>
      </w:pPr>
      <w:r w:rsidRPr="00AC0D58">
        <w:t>The company is focusing on integrating a highly successful environment where it is possible to implement key outcomes based on developed goals.  Having a strong engagement within the industry will be essential in providing a greater focus on organization development. Maintaining a competitive advantage within the industry requires the company to diversify its products so that customers can choose based on their preferences. The integration of a differentiated production strategy will help outline a key focus on customer needs. The differentiation strategy that the company intends to implement will create a highly successful production of unique products to meet the ever-changing market needs</w:t>
      </w:r>
      <w:r w:rsidR="000E691E">
        <w:t xml:space="preserve"> </w:t>
      </w:r>
      <w:r w:rsidR="000E691E">
        <w:fldChar w:fldCharType="begin" w:fldLock="1"/>
      </w:r>
      <w:r w:rsidR="000E691E">
        <w:instrText>ADDIN CSL_CITATION { "citationItems" : [ { "id" : "ITEM-1", "itemData" : { "DOI" : "10.4324/9780203422335", "ISBN" : "9780203422335", "author" : [ { "dropping-particle" : "", "family" : "Paprzycki", "given" : "Ralph", "non-dropping-particle" : "", "parse-names" : false, "suffix" : "" } ], "container-title" : "Interfirm Networks in the Japanese Electronics Industry", "id" : "ITEM-1", "issued" : { "date-parts" : [ [ "2013" ] ] }, "number-of-pages" : "1-183", "title" : "Interfirm networks in the Japanese electronics industry", "type" : "book" }, "uris" : [ "http://www.mendeley.com/documents/?uuid=45e773a6-c05d-472f-a46e-4a44f874e547" ] } ], "mendeley" : { "formattedCitation" : "(Paprzycki, 2013)", "plainTextFormattedCitation" : "(Paprzycki, 2013)", "previouslyFormattedCitation" : "(Paprzycki, 2013)" }, "properties" : {  }, "schema" : "https://github.com/citation-style-language/schema/raw/master/csl-citation.json" }</w:instrText>
      </w:r>
      <w:r w:rsidR="000E691E">
        <w:fldChar w:fldCharType="separate"/>
      </w:r>
      <w:r w:rsidR="000E691E" w:rsidRPr="000E691E">
        <w:rPr>
          <w:noProof/>
        </w:rPr>
        <w:t>(Paprzycki, 2013)</w:t>
      </w:r>
      <w:r w:rsidR="000E691E">
        <w:fldChar w:fldCharType="end"/>
      </w:r>
      <w:r w:rsidRPr="00AC0D58">
        <w:t>.</w:t>
      </w:r>
    </w:p>
    <w:p w14:paraId="75825853" w14:textId="77777777" w:rsidR="00AC0D58" w:rsidRPr="00AC0D58" w:rsidRDefault="00A93DC0" w:rsidP="00BA4228">
      <w:pPr>
        <w:spacing w:line="480" w:lineRule="auto"/>
        <w:ind w:firstLine="720"/>
        <w:jc w:val="both"/>
      </w:pPr>
      <w:bookmarkStart w:id="3" w:name="_Toc528145535"/>
      <w:r w:rsidRPr="00AC0D58">
        <w:t>Distribution strategy</w:t>
      </w:r>
      <w:bookmarkEnd w:id="3"/>
      <w:r w:rsidRPr="00AC0D58">
        <w:t xml:space="preserve"> </w:t>
      </w:r>
    </w:p>
    <w:p w14:paraId="24835879" w14:textId="48A23AB7" w:rsidR="00AC0D58" w:rsidRPr="00AC0D58" w:rsidRDefault="00A93DC0" w:rsidP="00BA4228">
      <w:pPr>
        <w:spacing w:line="480" w:lineRule="auto"/>
        <w:ind w:firstLine="720"/>
        <w:jc w:val="both"/>
      </w:pPr>
      <w:r w:rsidRPr="00AC0D58">
        <w:t xml:space="preserve">The distribution strategy is based on the underlying organizational needs which define a strong commitment within the industry. </w:t>
      </w:r>
      <w:r>
        <w:t>ToolsCorp Corporation needs to</w:t>
      </w:r>
      <w:r w:rsidRPr="00AC0D58">
        <w:t xml:space="preserve"> integrate a flexible approach that can help manage the increasing changes within the industry. The company will align its sales with distribution strategy to develop a stronger emphasis on important fundamentals that </w:t>
      </w:r>
      <w:r w:rsidRPr="00AC0D58">
        <w:lastRenderedPageBreak/>
        <w:t>define difference within the industry. The company has integrated a highly interactive customer experience which has focused on increased preference in the market. Distribution strategy outlines an important to focus on customer engagement.</w:t>
      </w:r>
    </w:p>
    <w:p w14:paraId="55A4DA5F" w14:textId="77777777" w:rsidR="00AC0D58" w:rsidRPr="00AC0D58" w:rsidRDefault="00A93DC0" w:rsidP="00BA4228">
      <w:pPr>
        <w:spacing w:line="480" w:lineRule="auto"/>
        <w:ind w:firstLine="720"/>
        <w:jc w:val="both"/>
      </w:pPr>
      <w:bookmarkStart w:id="4" w:name="_Toc528145536"/>
      <w:r w:rsidRPr="00AC0D58">
        <w:t>Promotion strategy</w:t>
      </w:r>
      <w:bookmarkEnd w:id="4"/>
      <w:r w:rsidRPr="00AC0D58">
        <w:t xml:space="preserve"> </w:t>
      </w:r>
    </w:p>
    <w:p w14:paraId="305A5C48" w14:textId="77777777" w:rsidR="00AC0D58" w:rsidRPr="00AC0D58" w:rsidRDefault="00A93DC0" w:rsidP="00BA4228">
      <w:pPr>
        <w:spacing w:line="480" w:lineRule="auto"/>
        <w:ind w:firstLine="720"/>
        <w:jc w:val="both"/>
      </w:pPr>
      <w:r w:rsidRPr="00AC0D58">
        <w:t xml:space="preserve">The company will integrate a highly strategic promotion strategy which includes both modern and traditional promoting strategy. The diverse promotional strategies within the company will focus on improving performance where it is easier to incorporate new approaches that are aimed at strengthening the company performance. Advertising is an element in the marketing process; it involves the bold step of getting the message out about the availability of a new product that the company is offering into the market. Effective adverting is key to product success in the market since it plays an integral part in influencing the choices of customers available in the market. Advertising is a form of marketing that is often employed to enhance product performance in the market </w:t>
      </w:r>
      <w:r w:rsidRPr="00AC0D58">
        <w:fldChar w:fldCharType="begin" w:fldLock="1"/>
      </w:r>
      <w:r w:rsidRPr="00AC0D58">
        <w:instrText>ADDIN CSL_CITATION { "citationItems" : [ { "id" : "ITEM-1", "itemData" : { "abstract" : "Celebrities are increasingly becoming brands in their own right, using their status to build personal empires. This includes making money from appearances, licensing their names, endorsing other brands, launching their own products and supporting charities.  Celebrity endorsements can take the form of giving expert opinions, being a spokesperson or model for a product, or simply being associated with a brand or mentioning it in social media.  Endorsement by athletes has become an integral part of the marketing strategies of major sportswear companies such as Nike, Adidas and Puma. In 2012, Nike reportedly spent a substantial US$909 million on endorsement contracts.  In addition, athletes commonly endorse a range of other products, from luxury watches to soft drinks. Indeed, most successful sportspeople nowadays earn more from endorsements than they do from their sport itself.", "author" : [ { "dropping-particle" : "", "family" : "Lahouasnia", "given" : "Lamine", "non-dropping-particle" : "", "parse-names" : false, "suffix" : "" } ], "container-title" : "Euromonitor International", "id" : "ITEM-1", "issued" : { "date-parts" : [ [ "2014" ] ] }, "title" : "The Power of Celebrity: Types of Celebrity Marketing", "type" : "webpage" }, "uris" : [ "http://www.mendeley.com/documents/?uuid=a1f75fd9-1424-4f53-84df-6918922698ac", "http://www.mendeley.com/documents/?uuid=4331e2b6-54bd-4389-a68a-62d4ed7dec0a" ] } ], "mendeley" : { "formattedCitation" : "(Lahouasnia, 2014)", "plainTextFormattedCitation" : "(Lahouasnia, 2014)", "previouslyFormattedCitation" : "(Lahouasnia, 2014)" }, "properties" : {  }, "schema" : "https://github.com/citation-style-language/schema/raw/master/csl-citation.json" }</w:instrText>
      </w:r>
      <w:r w:rsidRPr="00AC0D58">
        <w:fldChar w:fldCharType="separate"/>
      </w:r>
      <w:r w:rsidRPr="00AC0D58">
        <w:rPr>
          <w:noProof/>
        </w:rPr>
        <w:t>(Lahouasnia, 2014)</w:t>
      </w:r>
      <w:r w:rsidRPr="00AC0D58">
        <w:fldChar w:fldCharType="end"/>
      </w:r>
      <w:r w:rsidRPr="00AC0D58">
        <w:t>.</w:t>
      </w:r>
    </w:p>
    <w:p w14:paraId="7A76CC5D" w14:textId="77777777" w:rsidR="00024983" w:rsidRPr="00230B05" w:rsidRDefault="00024983" w:rsidP="00230B05"/>
    <w:p w14:paraId="30625D4F" w14:textId="39B74D6E" w:rsidR="00230B05" w:rsidRPr="00D0226B" w:rsidRDefault="00230B05" w:rsidP="00AD57AB"/>
    <w:p w14:paraId="3FAF70AA" w14:textId="77777777" w:rsidR="00D0226B" w:rsidRDefault="00D0226B" w:rsidP="009C3391"/>
    <w:p w14:paraId="2EBEAC2F" w14:textId="77777777" w:rsidR="00D0226B" w:rsidRDefault="00D0226B" w:rsidP="009C3391"/>
    <w:p w14:paraId="04BB988D" w14:textId="77777777" w:rsidR="00CB71A9" w:rsidRPr="00436136" w:rsidRDefault="00CB71A9" w:rsidP="009C3391"/>
    <w:p w14:paraId="423341F2" w14:textId="77777777" w:rsidR="00436136" w:rsidRDefault="00436136" w:rsidP="00436136"/>
    <w:p w14:paraId="3137075F" w14:textId="5C592C27" w:rsidR="00436136" w:rsidRDefault="00436136" w:rsidP="00436136"/>
    <w:p w14:paraId="63FFB041" w14:textId="63199084" w:rsidR="000E691E" w:rsidRDefault="000E691E" w:rsidP="00436136"/>
    <w:p w14:paraId="66CA0F29" w14:textId="70B497B8" w:rsidR="000E691E" w:rsidRDefault="000E691E" w:rsidP="00436136"/>
    <w:p w14:paraId="5B2D6966" w14:textId="78315C1F" w:rsidR="000E691E" w:rsidRDefault="000E691E" w:rsidP="00436136"/>
    <w:p w14:paraId="18A80AF3" w14:textId="01B8BF28" w:rsidR="000E691E" w:rsidRDefault="000E691E" w:rsidP="00436136"/>
    <w:p w14:paraId="24347CAC" w14:textId="063ABC28" w:rsidR="000E691E" w:rsidRDefault="00A93DC0" w:rsidP="000E691E">
      <w:pPr>
        <w:spacing w:line="480" w:lineRule="auto"/>
        <w:jc w:val="center"/>
      </w:pPr>
      <w:r>
        <w:lastRenderedPageBreak/>
        <w:t>References</w:t>
      </w:r>
    </w:p>
    <w:p w14:paraId="3255C472" w14:textId="7D782BF1"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0E691E">
        <w:rPr>
          <w:rFonts w:cs="Times New Roman"/>
          <w:noProof/>
          <w:szCs w:val="24"/>
        </w:rPr>
        <w:t xml:space="preserve">Avnet Electronics Marketing; Heidi Elliott, 480-64. (2014). Avnet Electronics Marketing Americas Goes Big Into Big Data in New Issue of AXIOM Magazine. </w:t>
      </w:r>
      <w:r w:rsidRPr="000E691E">
        <w:rPr>
          <w:rFonts w:cs="Times New Roman"/>
          <w:i/>
          <w:iCs/>
          <w:noProof/>
          <w:szCs w:val="24"/>
        </w:rPr>
        <w:t>Business Wire</w:t>
      </w:r>
      <w:r w:rsidRPr="000E691E">
        <w:rPr>
          <w:rFonts w:cs="Times New Roman"/>
          <w:noProof/>
          <w:szCs w:val="24"/>
        </w:rPr>
        <w:t>.</w:t>
      </w:r>
    </w:p>
    <w:p w14:paraId="1F5E0AC1"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Balfaqih, H., &amp; Yunus, B. (2014). Supply Chain Performance in Electronics Manufacturing Industry. </w:t>
      </w:r>
      <w:r w:rsidRPr="000E691E">
        <w:rPr>
          <w:rFonts w:cs="Times New Roman"/>
          <w:i/>
          <w:iCs/>
          <w:noProof/>
          <w:szCs w:val="24"/>
        </w:rPr>
        <w:t>Applied Mechanics and Materials</w:t>
      </w:r>
      <w:r w:rsidRPr="000E691E">
        <w:rPr>
          <w:rFonts w:cs="Times New Roman"/>
          <w:noProof/>
          <w:szCs w:val="24"/>
        </w:rPr>
        <w:t xml:space="preserve">, </w:t>
      </w:r>
      <w:r w:rsidRPr="000E691E">
        <w:rPr>
          <w:rFonts w:cs="Times New Roman"/>
          <w:i/>
          <w:iCs/>
          <w:noProof/>
          <w:szCs w:val="24"/>
        </w:rPr>
        <w:t>554</w:t>
      </w:r>
      <w:r w:rsidRPr="000E691E">
        <w:rPr>
          <w:rFonts w:cs="Times New Roman"/>
          <w:noProof/>
          <w:szCs w:val="24"/>
        </w:rPr>
        <w:t>, 633–637. https://doi.org/10.4028/www.scientific.net/AMM.554.633</w:t>
      </w:r>
    </w:p>
    <w:p w14:paraId="75CF5092"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Bauer, C. E., &amp; Neuhaus, H. J. (2017). IoT &amp; wearable electronics revolutionize electronics manufacturing paradigms. In </w:t>
      </w:r>
      <w:r w:rsidRPr="000E691E">
        <w:rPr>
          <w:rFonts w:cs="Times New Roman"/>
          <w:i/>
          <w:iCs/>
          <w:noProof/>
          <w:szCs w:val="24"/>
        </w:rPr>
        <w:t>2017 International Conference on Electronics Packaging, ICEP 2017</w:t>
      </w:r>
      <w:r w:rsidRPr="000E691E">
        <w:rPr>
          <w:rFonts w:cs="Times New Roman"/>
          <w:noProof/>
          <w:szCs w:val="24"/>
        </w:rPr>
        <w:t xml:space="preserve"> (pp. 306–307). https://doi.org/10.23919/ICEP.2017.7939381</w:t>
      </w:r>
    </w:p>
    <w:p w14:paraId="2D52F5AA"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Bowles, A., Shahariar, H., Bhakta, R., &amp; Jur, J. S. (2017). Wearable Electronics. </w:t>
      </w:r>
      <w:r w:rsidRPr="000E691E">
        <w:rPr>
          <w:rFonts w:cs="Times New Roman"/>
          <w:i/>
          <w:iCs/>
          <w:noProof/>
          <w:szCs w:val="24"/>
        </w:rPr>
        <w:t>Textile World</w:t>
      </w:r>
      <w:r w:rsidRPr="000E691E">
        <w:rPr>
          <w:rFonts w:cs="Times New Roman"/>
          <w:noProof/>
          <w:szCs w:val="24"/>
        </w:rPr>
        <w:t xml:space="preserve">, </w:t>
      </w:r>
      <w:r w:rsidRPr="000E691E">
        <w:rPr>
          <w:rFonts w:cs="Times New Roman"/>
          <w:i/>
          <w:iCs/>
          <w:noProof/>
          <w:szCs w:val="24"/>
        </w:rPr>
        <w:t>167</w:t>
      </w:r>
      <w:r w:rsidRPr="000E691E">
        <w:rPr>
          <w:rFonts w:cs="Times New Roman"/>
          <w:noProof/>
          <w:szCs w:val="24"/>
        </w:rPr>
        <w:t>(2), 20–22.</w:t>
      </w:r>
    </w:p>
    <w:p w14:paraId="62A741B7"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Chen, Y. C., Li, P. C., &amp; Arnold, T. J. (2013). Effects of collaborative communication on the development of market-relating capabilities and relational performance metrics in industrial markets. </w:t>
      </w:r>
      <w:r w:rsidRPr="000E691E">
        <w:rPr>
          <w:rFonts w:cs="Times New Roman"/>
          <w:i/>
          <w:iCs/>
          <w:noProof/>
          <w:szCs w:val="24"/>
        </w:rPr>
        <w:t>Industrial Marketing Management</w:t>
      </w:r>
      <w:r w:rsidRPr="000E691E">
        <w:rPr>
          <w:rFonts w:cs="Times New Roman"/>
          <w:noProof/>
          <w:szCs w:val="24"/>
        </w:rPr>
        <w:t xml:space="preserve">, </w:t>
      </w:r>
      <w:r w:rsidRPr="000E691E">
        <w:rPr>
          <w:rFonts w:cs="Times New Roman"/>
          <w:i/>
          <w:iCs/>
          <w:noProof/>
          <w:szCs w:val="24"/>
        </w:rPr>
        <w:t>42</w:t>
      </w:r>
      <w:r w:rsidRPr="000E691E">
        <w:rPr>
          <w:rFonts w:cs="Times New Roman"/>
          <w:noProof/>
          <w:szCs w:val="24"/>
        </w:rPr>
        <w:t>(8), 1181–1191. https://doi.org/10.1016/j.indmarman.2013.03.014</w:t>
      </w:r>
    </w:p>
    <w:p w14:paraId="4590E3D8"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Corcoran, P. (2012). Change and the Consumer Electronics Industry. </w:t>
      </w:r>
      <w:r w:rsidRPr="000E691E">
        <w:rPr>
          <w:rFonts w:cs="Times New Roman"/>
          <w:i/>
          <w:iCs/>
          <w:noProof/>
          <w:szCs w:val="24"/>
        </w:rPr>
        <w:t>IEEE Consumer Electronics Magazine</w:t>
      </w:r>
      <w:r w:rsidRPr="000E691E">
        <w:rPr>
          <w:rFonts w:cs="Times New Roman"/>
          <w:noProof/>
          <w:szCs w:val="24"/>
        </w:rPr>
        <w:t>. https://doi.org/10.1109/MCE.2012.2207509</w:t>
      </w:r>
    </w:p>
    <w:p w14:paraId="6281B18E"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Daoud, D. (2011). </w:t>
      </w:r>
      <w:r w:rsidRPr="000E691E">
        <w:rPr>
          <w:rFonts w:cs="Times New Roman"/>
          <w:i/>
          <w:iCs/>
          <w:noProof/>
          <w:szCs w:val="24"/>
        </w:rPr>
        <w:t>Inside the U. S. Electronics Recycling Industry</w:t>
      </w:r>
      <w:r w:rsidRPr="000E691E">
        <w:rPr>
          <w:rFonts w:cs="Times New Roman"/>
          <w:noProof/>
          <w:szCs w:val="24"/>
        </w:rPr>
        <w:t xml:space="preserve">. </w:t>
      </w:r>
      <w:r w:rsidRPr="000E691E">
        <w:rPr>
          <w:rFonts w:cs="Times New Roman"/>
          <w:i/>
          <w:iCs/>
          <w:noProof/>
          <w:szCs w:val="24"/>
        </w:rPr>
        <w:t>Challenges</w:t>
      </w:r>
      <w:r w:rsidRPr="000E691E">
        <w:rPr>
          <w:rFonts w:cs="Times New Roman"/>
          <w:noProof/>
          <w:szCs w:val="24"/>
        </w:rPr>
        <w:t>. https://doi.org/10.1002/jbm.a.32795</w:t>
      </w:r>
    </w:p>
    <w:p w14:paraId="2485777E"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ETP. (2014). </w:t>
      </w:r>
      <w:r w:rsidRPr="000E691E">
        <w:rPr>
          <w:rFonts w:cs="Times New Roman"/>
          <w:i/>
          <w:iCs/>
          <w:noProof/>
          <w:szCs w:val="24"/>
        </w:rPr>
        <w:t>Electrical &amp; Electronics</w:t>
      </w:r>
      <w:r w:rsidRPr="000E691E">
        <w:rPr>
          <w:rFonts w:cs="Times New Roman"/>
          <w:noProof/>
          <w:szCs w:val="24"/>
        </w:rPr>
        <w:t xml:space="preserve">. </w:t>
      </w:r>
      <w:r w:rsidRPr="000E691E">
        <w:rPr>
          <w:rFonts w:cs="Times New Roman"/>
          <w:i/>
          <w:iCs/>
          <w:noProof/>
          <w:szCs w:val="24"/>
        </w:rPr>
        <w:t>ETP Anual Report 2014</w:t>
      </w:r>
      <w:r w:rsidRPr="000E691E">
        <w:rPr>
          <w:rFonts w:cs="Times New Roman"/>
          <w:noProof/>
          <w:szCs w:val="24"/>
        </w:rPr>
        <w:t>. https://doi.org/10.1016/j.jqsrt.2003.12.026</w:t>
      </w:r>
    </w:p>
    <w:p w14:paraId="2F45ED9F"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lastRenderedPageBreak/>
        <w:t xml:space="preserve">Fleming, B. (2016). Advances in Automotive Electronics [Automotive Electronics]. </w:t>
      </w:r>
      <w:r w:rsidRPr="000E691E">
        <w:rPr>
          <w:rFonts w:cs="Times New Roman"/>
          <w:i/>
          <w:iCs/>
          <w:noProof/>
          <w:szCs w:val="24"/>
        </w:rPr>
        <w:t>IEEE Vehicular Technology Magazine</w:t>
      </w:r>
      <w:r w:rsidRPr="000E691E">
        <w:rPr>
          <w:rFonts w:cs="Times New Roman"/>
          <w:noProof/>
          <w:szCs w:val="24"/>
        </w:rPr>
        <w:t xml:space="preserve">, </w:t>
      </w:r>
      <w:r w:rsidRPr="000E691E">
        <w:rPr>
          <w:rFonts w:cs="Times New Roman"/>
          <w:i/>
          <w:iCs/>
          <w:noProof/>
          <w:szCs w:val="24"/>
        </w:rPr>
        <w:t>11</w:t>
      </w:r>
      <w:r w:rsidRPr="000E691E">
        <w:rPr>
          <w:rFonts w:cs="Times New Roman"/>
          <w:noProof/>
          <w:szCs w:val="24"/>
        </w:rPr>
        <w:t>(1), 4–13. https://doi.org/10.1109/MVT.2015.2508321</w:t>
      </w:r>
    </w:p>
    <w:p w14:paraId="28B9C63A"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Hsu, Y. (2011). Design innovation and marketing strategy in successful product competition. </w:t>
      </w:r>
      <w:r w:rsidRPr="000E691E">
        <w:rPr>
          <w:rFonts w:cs="Times New Roman"/>
          <w:i/>
          <w:iCs/>
          <w:noProof/>
          <w:szCs w:val="24"/>
        </w:rPr>
        <w:t>Journal of Business &amp; Industrial Marketing</w:t>
      </w:r>
      <w:r w:rsidRPr="000E691E">
        <w:rPr>
          <w:rFonts w:cs="Times New Roman"/>
          <w:noProof/>
          <w:szCs w:val="24"/>
        </w:rPr>
        <w:t xml:space="preserve">, </w:t>
      </w:r>
      <w:r w:rsidRPr="000E691E">
        <w:rPr>
          <w:rFonts w:cs="Times New Roman"/>
          <w:i/>
          <w:iCs/>
          <w:noProof/>
          <w:szCs w:val="24"/>
        </w:rPr>
        <w:t>26</w:t>
      </w:r>
      <w:r w:rsidRPr="000E691E">
        <w:rPr>
          <w:rFonts w:cs="Times New Roman"/>
          <w:noProof/>
          <w:szCs w:val="24"/>
        </w:rPr>
        <w:t>(4), 223–236. https://doi.org/10.1108/08858621111126974</w:t>
      </w:r>
    </w:p>
    <w:p w14:paraId="79F67443"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Khiewnavawongsa, S., &amp; Schmidt, E. K. (2014). Barriers to green supply chain implementation in the electronics industry. In </w:t>
      </w:r>
      <w:r w:rsidRPr="000E691E">
        <w:rPr>
          <w:rFonts w:cs="Times New Roman"/>
          <w:i/>
          <w:iCs/>
          <w:noProof/>
          <w:szCs w:val="24"/>
        </w:rPr>
        <w:t>IEEE International Conference on Industrial Engineering and Engineering Management</w:t>
      </w:r>
      <w:r w:rsidRPr="000E691E">
        <w:rPr>
          <w:rFonts w:cs="Times New Roman"/>
          <w:noProof/>
          <w:szCs w:val="24"/>
        </w:rPr>
        <w:t xml:space="preserve"> (pp. 226–230). https://doi.org/10.1109/IEEM.2013.6962408</w:t>
      </w:r>
    </w:p>
    <w:p w14:paraId="7ED71C55"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Kolbe, M., &amp; Schoo, J. (2015). </w:t>
      </w:r>
      <w:r w:rsidRPr="000E691E">
        <w:rPr>
          <w:rFonts w:cs="Times New Roman"/>
          <w:i/>
          <w:iCs/>
          <w:noProof/>
          <w:szCs w:val="24"/>
        </w:rPr>
        <w:t>Industry Overview - The Automotive Electronics Industry in Germany</w:t>
      </w:r>
      <w:r w:rsidRPr="000E691E">
        <w:rPr>
          <w:rFonts w:cs="Times New Roman"/>
          <w:noProof/>
          <w:szCs w:val="24"/>
        </w:rPr>
        <w:t xml:space="preserve">. </w:t>
      </w:r>
      <w:r w:rsidRPr="000E691E">
        <w:rPr>
          <w:rFonts w:cs="Times New Roman"/>
          <w:i/>
          <w:iCs/>
          <w:noProof/>
          <w:szCs w:val="24"/>
        </w:rPr>
        <w:t>Germany Trade &amp; Invest</w:t>
      </w:r>
      <w:r w:rsidRPr="000E691E">
        <w:rPr>
          <w:rFonts w:cs="Times New Roman"/>
          <w:noProof/>
          <w:szCs w:val="24"/>
        </w:rPr>
        <w:t>.</w:t>
      </w:r>
    </w:p>
    <w:p w14:paraId="1D66DB99"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Lahouasnia, L. (2014). The Power of Celebrity: Types of Celebrity Marketing.</w:t>
      </w:r>
    </w:p>
    <w:p w14:paraId="0E0333A8"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Paprzycki, R. (2013). </w:t>
      </w:r>
      <w:r w:rsidRPr="000E691E">
        <w:rPr>
          <w:rFonts w:cs="Times New Roman"/>
          <w:i/>
          <w:iCs/>
          <w:noProof/>
          <w:szCs w:val="24"/>
        </w:rPr>
        <w:t>Interfirm networks in the Japanese electronics industry</w:t>
      </w:r>
      <w:r w:rsidRPr="000E691E">
        <w:rPr>
          <w:rFonts w:cs="Times New Roman"/>
          <w:noProof/>
          <w:szCs w:val="24"/>
        </w:rPr>
        <w:t xml:space="preserve">. </w:t>
      </w:r>
      <w:r w:rsidRPr="000E691E">
        <w:rPr>
          <w:rFonts w:cs="Times New Roman"/>
          <w:i/>
          <w:iCs/>
          <w:noProof/>
          <w:szCs w:val="24"/>
        </w:rPr>
        <w:t>Interfirm Networks in the Japanese Electronics Industry</w:t>
      </w:r>
      <w:r w:rsidRPr="000E691E">
        <w:rPr>
          <w:rFonts w:cs="Times New Roman"/>
          <w:noProof/>
          <w:szCs w:val="24"/>
        </w:rPr>
        <w:t>. https://doi.org/10.4324/9780203422335</w:t>
      </w:r>
    </w:p>
    <w:p w14:paraId="2BE17AEA"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Patel, J. D., Trivedi, R. H., &amp; Savalia, J. (2015). MGA Entertainment, Consumer Entertainment Products Company: Marketing Strategies for “Bratz.” </w:t>
      </w:r>
      <w:r w:rsidRPr="000E691E">
        <w:rPr>
          <w:rFonts w:cs="Times New Roman"/>
          <w:i/>
          <w:iCs/>
          <w:noProof/>
          <w:szCs w:val="24"/>
        </w:rPr>
        <w:t>South Asian Journal of Business and Management Cases</w:t>
      </w:r>
      <w:r w:rsidRPr="000E691E">
        <w:rPr>
          <w:rFonts w:cs="Times New Roman"/>
          <w:noProof/>
          <w:szCs w:val="24"/>
        </w:rPr>
        <w:t xml:space="preserve">, </w:t>
      </w:r>
      <w:r w:rsidRPr="000E691E">
        <w:rPr>
          <w:rFonts w:cs="Times New Roman"/>
          <w:i/>
          <w:iCs/>
          <w:noProof/>
          <w:szCs w:val="24"/>
        </w:rPr>
        <w:t>4</w:t>
      </w:r>
      <w:r w:rsidRPr="000E691E">
        <w:rPr>
          <w:rFonts w:cs="Times New Roman"/>
          <w:noProof/>
          <w:szCs w:val="24"/>
        </w:rPr>
        <w:t>(2), 226–239. https://doi.org/10.1177/2277977915596257</w:t>
      </w:r>
    </w:p>
    <w:p w14:paraId="04353668"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Smith, V., &amp; English, J. S. C. (2012). The electronics industry. In </w:t>
      </w:r>
      <w:r w:rsidRPr="000E691E">
        <w:rPr>
          <w:rFonts w:cs="Times New Roman"/>
          <w:i/>
          <w:iCs/>
          <w:noProof/>
          <w:szCs w:val="24"/>
        </w:rPr>
        <w:t>Kanerva’s Occupational Dermatology, Second Edition</w:t>
      </w:r>
      <w:r w:rsidRPr="000E691E">
        <w:rPr>
          <w:rFonts w:cs="Times New Roman"/>
          <w:noProof/>
          <w:szCs w:val="24"/>
        </w:rPr>
        <w:t xml:space="preserve"> (Vol. 2, pp. 661–674). https://doi.org/10.1007/978-3-642-02035-3_60</w:t>
      </w:r>
    </w:p>
    <w:p w14:paraId="0874EDA1" w14:textId="77777777" w:rsidR="000E691E" w:rsidRPr="000E691E" w:rsidRDefault="00A93DC0" w:rsidP="000E691E">
      <w:pPr>
        <w:widowControl w:val="0"/>
        <w:autoSpaceDE w:val="0"/>
        <w:autoSpaceDN w:val="0"/>
        <w:adjustRightInd w:val="0"/>
        <w:spacing w:line="480" w:lineRule="auto"/>
        <w:ind w:left="480" w:hanging="480"/>
        <w:rPr>
          <w:rFonts w:cs="Times New Roman"/>
          <w:noProof/>
          <w:szCs w:val="24"/>
        </w:rPr>
      </w:pPr>
      <w:r w:rsidRPr="000E691E">
        <w:rPr>
          <w:rFonts w:cs="Times New Roman"/>
          <w:noProof/>
          <w:szCs w:val="24"/>
        </w:rPr>
        <w:t xml:space="preserve">Tsai, C.-C. (2011). Recent development in Flexible Electronics. In </w:t>
      </w:r>
      <w:r w:rsidRPr="000E691E">
        <w:rPr>
          <w:rFonts w:cs="Times New Roman"/>
          <w:i/>
          <w:iCs/>
          <w:noProof/>
          <w:szCs w:val="24"/>
        </w:rPr>
        <w:t>OptoeElectronics and Communications Conference (OECC), 2011 16th</w:t>
      </w:r>
      <w:r w:rsidRPr="000E691E">
        <w:rPr>
          <w:rFonts w:cs="Times New Roman"/>
          <w:noProof/>
          <w:szCs w:val="24"/>
        </w:rPr>
        <w:t xml:space="preserve"> (pp. 370–371). </w:t>
      </w:r>
      <w:r w:rsidRPr="000E691E">
        <w:rPr>
          <w:rFonts w:cs="Times New Roman"/>
          <w:noProof/>
          <w:szCs w:val="24"/>
        </w:rPr>
        <w:lastRenderedPageBreak/>
        <w:t>https://doi.org/10.1021/acs.jcim.7b00360</w:t>
      </w:r>
    </w:p>
    <w:p w14:paraId="08CCF5A9" w14:textId="77777777" w:rsidR="000E691E" w:rsidRPr="000E691E" w:rsidRDefault="00A93DC0" w:rsidP="000E691E">
      <w:pPr>
        <w:widowControl w:val="0"/>
        <w:autoSpaceDE w:val="0"/>
        <w:autoSpaceDN w:val="0"/>
        <w:adjustRightInd w:val="0"/>
        <w:spacing w:line="480" w:lineRule="auto"/>
        <w:ind w:left="480" w:hanging="480"/>
        <w:rPr>
          <w:rFonts w:cs="Times New Roman"/>
          <w:noProof/>
        </w:rPr>
      </w:pPr>
      <w:r w:rsidRPr="000E691E">
        <w:rPr>
          <w:rFonts w:cs="Times New Roman"/>
          <w:noProof/>
          <w:szCs w:val="24"/>
        </w:rPr>
        <w:t xml:space="preserve">Vaughan, D. J. (2016). New technology for the electrical-electronics industry. In </w:t>
      </w:r>
      <w:r w:rsidRPr="000E691E">
        <w:rPr>
          <w:rFonts w:cs="Times New Roman"/>
          <w:i/>
          <w:iCs/>
          <w:noProof/>
          <w:szCs w:val="24"/>
        </w:rPr>
        <w:t>Proceedings of the Electrical/Electronics Insulation Conference</w:t>
      </w:r>
      <w:r w:rsidRPr="000E691E">
        <w:rPr>
          <w:rFonts w:cs="Times New Roman"/>
          <w:noProof/>
          <w:szCs w:val="24"/>
        </w:rPr>
        <w:t xml:space="preserve"> (pp. 90–92). https://doi.org/10.1109/EIC.1975.7458501</w:t>
      </w:r>
    </w:p>
    <w:p w14:paraId="3B937723" w14:textId="20DDF120" w:rsidR="000E691E" w:rsidRDefault="00A93DC0" w:rsidP="000E691E">
      <w:pPr>
        <w:spacing w:line="480" w:lineRule="auto"/>
      </w:pPr>
      <w:r>
        <w:fldChar w:fldCharType="end"/>
      </w:r>
    </w:p>
    <w:sectPr w:rsidR="000E691E" w:rsidSect="00BA422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223ED" w14:textId="77777777" w:rsidR="008B7C6F" w:rsidRDefault="008B7C6F">
      <w:pPr>
        <w:spacing w:after="0" w:line="240" w:lineRule="auto"/>
      </w:pPr>
      <w:r>
        <w:separator/>
      </w:r>
    </w:p>
  </w:endnote>
  <w:endnote w:type="continuationSeparator" w:id="0">
    <w:p w14:paraId="329849E7" w14:textId="77777777" w:rsidR="008B7C6F" w:rsidRDefault="008B7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39BD7" w14:textId="77777777" w:rsidR="008B7C6F" w:rsidRDefault="008B7C6F">
      <w:pPr>
        <w:spacing w:after="0" w:line="240" w:lineRule="auto"/>
      </w:pPr>
      <w:r>
        <w:separator/>
      </w:r>
    </w:p>
  </w:footnote>
  <w:footnote w:type="continuationSeparator" w:id="0">
    <w:p w14:paraId="18A835BD" w14:textId="77777777" w:rsidR="008B7C6F" w:rsidRDefault="008B7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79A9B" w14:textId="2D116F5F" w:rsidR="00BA4228" w:rsidRDefault="00A93DC0">
    <w:pPr>
      <w:pStyle w:val="Header"/>
      <w:jc w:val="right"/>
    </w:pPr>
    <w:r w:rsidRPr="00BA4228">
      <w:t xml:space="preserve">TOOLSCORP CORPORATION STRATEGIC MANAGEMENT </w:t>
    </w:r>
    <w:r>
      <w:t xml:space="preserve">                                          </w:t>
    </w:r>
    <w:sdt>
      <w:sdtPr>
        <w:id w:val="-6505950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E3A9711" w14:textId="77777777" w:rsidR="00BA4228" w:rsidRDefault="00BA42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183CE" w14:textId="15B2BBCF" w:rsidR="00BA4228" w:rsidRDefault="00A93DC0">
    <w:pPr>
      <w:pStyle w:val="Header"/>
      <w:jc w:val="right"/>
    </w:pPr>
    <w:r>
      <w:t xml:space="preserve">Running head: TOOLSCORP CORPORATION STRATEGIC MANAGEMENT                     </w:t>
    </w:r>
    <w:sdt>
      <w:sdtPr>
        <w:id w:val="4976276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5D52250" w14:textId="77777777" w:rsidR="00BA4228" w:rsidRDefault="00BA42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C74A0"/>
    <w:multiLevelType w:val="multilevel"/>
    <w:tmpl w:val="DC76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823E55"/>
    <w:multiLevelType w:val="hybridMultilevel"/>
    <w:tmpl w:val="219EF052"/>
    <w:lvl w:ilvl="0" w:tplc="21E019F8">
      <w:start w:val="1"/>
      <w:numFmt w:val="bullet"/>
      <w:lvlText w:val=""/>
      <w:lvlJc w:val="left"/>
      <w:pPr>
        <w:ind w:left="1440" w:hanging="360"/>
      </w:pPr>
      <w:rPr>
        <w:rFonts w:ascii="Wingdings" w:hAnsi="Wingdings" w:hint="default"/>
      </w:rPr>
    </w:lvl>
    <w:lvl w:ilvl="1" w:tplc="986C0468" w:tentative="1">
      <w:start w:val="1"/>
      <w:numFmt w:val="bullet"/>
      <w:lvlText w:val="o"/>
      <w:lvlJc w:val="left"/>
      <w:pPr>
        <w:ind w:left="2160" w:hanging="360"/>
      </w:pPr>
      <w:rPr>
        <w:rFonts w:ascii="Courier New" w:hAnsi="Courier New" w:cs="Courier New" w:hint="default"/>
      </w:rPr>
    </w:lvl>
    <w:lvl w:ilvl="2" w:tplc="424A63F0" w:tentative="1">
      <w:start w:val="1"/>
      <w:numFmt w:val="bullet"/>
      <w:lvlText w:val=""/>
      <w:lvlJc w:val="left"/>
      <w:pPr>
        <w:ind w:left="2880" w:hanging="360"/>
      </w:pPr>
      <w:rPr>
        <w:rFonts w:ascii="Wingdings" w:hAnsi="Wingdings" w:hint="default"/>
      </w:rPr>
    </w:lvl>
    <w:lvl w:ilvl="3" w:tplc="8C3A327A" w:tentative="1">
      <w:start w:val="1"/>
      <w:numFmt w:val="bullet"/>
      <w:lvlText w:val=""/>
      <w:lvlJc w:val="left"/>
      <w:pPr>
        <w:ind w:left="3600" w:hanging="360"/>
      </w:pPr>
      <w:rPr>
        <w:rFonts w:ascii="Symbol" w:hAnsi="Symbol" w:hint="default"/>
      </w:rPr>
    </w:lvl>
    <w:lvl w:ilvl="4" w:tplc="E90879B8" w:tentative="1">
      <w:start w:val="1"/>
      <w:numFmt w:val="bullet"/>
      <w:lvlText w:val="o"/>
      <w:lvlJc w:val="left"/>
      <w:pPr>
        <w:ind w:left="4320" w:hanging="360"/>
      </w:pPr>
      <w:rPr>
        <w:rFonts w:ascii="Courier New" w:hAnsi="Courier New" w:cs="Courier New" w:hint="default"/>
      </w:rPr>
    </w:lvl>
    <w:lvl w:ilvl="5" w:tplc="2440F5A0" w:tentative="1">
      <w:start w:val="1"/>
      <w:numFmt w:val="bullet"/>
      <w:lvlText w:val=""/>
      <w:lvlJc w:val="left"/>
      <w:pPr>
        <w:ind w:left="5040" w:hanging="360"/>
      </w:pPr>
      <w:rPr>
        <w:rFonts w:ascii="Wingdings" w:hAnsi="Wingdings" w:hint="default"/>
      </w:rPr>
    </w:lvl>
    <w:lvl w:ilvl="6" w:tplc="7DCA48CC" w:tentative="1">
      <w:start w:val="1"/>
      <w:numFmt w:val="bullet"/>
      <w:lvlText w:val=""/>
      <w:lvlJc w:val="left"/>
      <w:pPr>
        <w:ind w:left="5760" w:hanging="360"/>
      </w:pPr>
      <w:rPr>
        <w:rFonts w:ascii="Symbol" w:hAnsi="Symbol" w:hint="default"/>
      </w:rPr>
    </w:lvl>
    <w:lvl w:ilvl="7" w:tplc="44C82A24" w:tentative="1">
      <w:start w:val="1"/>
      <w:numFmt w:val="bullet"/>
      <w:lvlText w:val="o"/>
      <w:lvlJc w:val="left"/>
      <w:pPr>
        <w:ind w:left="6480" w:hanging="360"/>
      </w:pPr>
      <w:rPr>
        <w:rFonts w:ascii="Courier New" w:hAnsi="Courier New" w:cs="Courier New" w:hint="default"/>
      </w:rPr>
    </w:lvl>
    <w:lvl w:ilvl="8" w:tplc="15640788" w:tentative="1">
      <w:start w:val="1"/>
      <w:numFmt w:val="bullet"/>
      <w:lvlText w:val=""/>
      <w:lvlJc w:val="left"/>
      <w:pPr>
        <w:ind w:left="7200" w:hanging="360"/>
      </w:pPr>
      <w:rPr>
        <w:rFonts w:ascii="Wingdings" w:hAnsi="Wingdings" w:hint="default"/>
      </w:rPr>
    </w:lvl>
  </w:abstractNum>
  <w:abstractNum w:abstractNumId="2" w15:restartNumberingAfterBreak="0">
    <w:nsid w:val="53565FBF"/>
    <w:multiLevelType w:val="hybridMultilevel"/>
    <w:tmpl w:val="E1564A7C"/>
    <w:lvl w:ilvl="0" w:tplc="C4EC1D3C">
      <w:start w:val="1"/>
      <w:numFmt w:val="bullet"/>
      <w:lvlText w:val=""/>
      <w:lvlJc w:val="left"/>
      <w:pPr>
        <w:ind w:left="1440" w:hanging="360"/>
      </w:pPr>
      <w:rPr>
        <w:rFonts w:ascii="Wingdings" w:hAnsi="Wingdings" w:hint="default"/>
      </w:rPr>
    </w:lvl>
    <w:lvl w:ilvl="1" w:tplc="D4F8C184" w:tentative="1">
      <w:start w:val="1"/>
      <w:numFmt w:val="bullet"/>
      <w:lvlText w:val="o"/>
      <w:lvlJc w:val="left"/>
      <w:pPr>
        <w:ind w:left="2160" w:hanging="360"/>
      </w:pPr>
      <w:rPr>
        <w:rFonts w:ascii="Courier New" w:hAnsi="Courier New" w:cs="Courier New" w:hint="default"/>
      </w:rPr>
    </w:lvl>
    <w:lvl w:ilvl="2" w:tplc="82626E48" w:tentative="1">
      <w:start w:val="1"/>
      <w:numFmt w:val="bullet"/>
      <w:lvlText w:val=""/>
      <w:lvlJc w:val="left"/>
      <w:pPr>
        <w:ind w:left="2880" w:hanging="360"/>
      </w:pPr>
      <w:rPr>
        <w:rFonts w:ascii="Wingdings" w:hAnsi="Wingdings" w:hint="default"/>
      </w:rPr>
    </w:lvl>
    <w:lvl w:ilvl="3" w:tplc="52C84336" w:tentative="1">
      <w:start w:val="1"/>
      <w:numFmt w:val="bullet"/>
      <w:lvlText w:val=""/>
      <w:lvlJc w:val="left"/>
      <w:pPr>
        <w:ind w:left="3600" w:hanging="360"/>
      </w:pPr>
      <w:rPr>
        <w:rFonts w:ascii="Symbol" w:hAnsi="Symbol" w:hint="default"/>
      </w:rPr>
    </w:lvl>
    <w:lvl w:ilvl="4" w:tplc="F92221B2" w:tentative="1">
      <w:start w:val="1"/>
      <w:numFmt w:val="bullet"/>
      <w:lvlText w:val="o"/>
      <w:lvlJc w:val="left"/>
      <w:pPr>
        <w:ind w:left="4320" w:hanging="360"/>
      </w:pPr>
      <w:rPr>
        <w:rFonts w:ascii="Courier New" w:hAnsi="Courier New" w:cs="Courier New" w:hint="default"/>
      </w:rPr>
    </w:lvl>
    <w:lvl w:ilvl="5" w:tplc="2B98ADA4" w:tentative="1">
      <w:start w:val="1"/>
      <w:numFmt w:val="bullet"/>
      <w:lvlText w:val=""/>
      <w:lvlJc w:val="left"/>
      <w:pPr>
        <w:ind w:left="5040" w:hanging="360"/>
      </w:pPr>
      <w:rPr>
        <w:rFonts w:ascii="Wingdings" w:hAnsi="Wingdings" w:hint="default"/>
      </w:rPr>
    </w:lvl>
    <w:lvl w:ilvl="6" w:tplc="FFB427EC" w:tentative="1">
      <w:start w:val="1"/>
      <w:numFmt w:val="bullet"/>
      <w:lvlText w:val=""/>
      <w:lvlJc w:val="left"/>
      <w:pPr>
        <w:ind w:left="5760" w:hanging="360"/>
      </w:pPr>
      <w:rPr>
        <w:rFonts w:ascii="Symbol" w:hAnsi="Symbol" w:hint="default"/>
      </w:rPr>
    </w:lvl>
    <w:lvl w:ilvl="7" w:tplc="E6529B1A" w:tentative="1">
      <w:start w:val="1"/>
      <w:numFmt w:val="bullet"/>
      <w:lvlText w:val="o"/>
      <w:lvlJc w:val="left"/>
      <w:pPr>
        <w:ind w:left="6480" w:hanging="360"/>
      </w:pPr>
      <w:rPr>
        <w:rFonts w:ascii="Courier New" w:hAnsi="Courier New" w:cs="Courier New" w:hint="default"/>
      </w:rPr>
    </w:lvl>
    <w:lvl w:ilvl="8" w:tplc="CAE2F910" w:tentative="1">
      <w:start w:val="1"/>
      <w:numFmt w:val="bullet"/>
      <w:lvlText w:val=""/>
      <w:lvlJc w:val="left"/>
      <w:pPr>
        <w:ind w:left="7200" w:hanging="360"/>
      </w:pPr>
      <w:rPr>
        <w:rFonts w:ascii="Wingdings" w:hAnsi="Wingdings" w:hint="default"/>
      </w:rPr>
    </w:lvl>
  </w:abstractNum>
  <w:abstractNum w:abstractNumId="3" w15:restartNumberingAfterBreak="0">
    <w:nsid w:val="6BB71AE1"/>
    <w:multiLevelType w:val="hybridMultilevel"/>
    <w:tmpl w:val="DDAEEB24"/>
    <w:lvl w:ilvl="0" w:tplc="9F307460">
      <w:start w:val="1"/>
      <w:numFmt w:val="bullet"/>
      <w:lvlText w:val=""/>
      <w:lvlJc w:val="left"/>
      <w:pPr>
        <w:ind w:left="1440" w:hanging="360"/>
      </w:pPr>
      <w:rPr>
        <w:rFonts w:ascii="Wingdings" w:hAnsi="Wingdings" w:hint="default"/>
      </w:rPr>
    </w:lvl>
    <w:lvl w:ilvl="1" w:tplc="FF3069CA" w:tentative="1">
      <w:start w:val="1"/>
      <w:numFmt w:val="bullet"/>
      <w:lvlText w:val="o"/>
      <w:lvlJc w:val="left"/>
      <w:pPr>
        <w:ind w:left="2160" w:hanging="360"/>
      </w:pPr>
      <w:rPr>
        <w:rFonts w:ascii="Courier New" w:hAnsi="Courier New" w:cs="Courier New" w:hint="default"/>
      </w:rPr>
    </w:lvl>
    <w:lvl w:ilvl="2" w:tplc="DCB0DC16" w:tentative="1">
      <w:start w:val="1"/>
      <w:numFmt w:val="bullet"/>
      <w:lvlText w:val=""/>
      <w:lvlJc w:val="left"/>
      <w:pPr>
        <w:ind w:left="2880" w:hanging="360"/>
      </w:pPr>
      <w:rPr>
        <w:rFonts w:ascii="Wingdings" w:hAnsi="Wingdings" w:hint="default"/>
      </w:rPr>
    </w:lvl>
    <w:lvl w:ilvl="3" w:tplc="F980289A" w:tentative="1">
      <w:start w:val="1"/>
      <w:numFmt w:val="bullet"/>
      <w:lvlText w:val=""/>
      <w:lvlJc w:val="left"/>
      <w:pPr>
        <w:ind w:left="3600" w:hanging="360"/>
      </w:pPr>
      <w:rPr>
        <w:rFonts w:ascii="Symbol" w:hAnsi="Symbol" w:hint="default"/>
      </w:rPr>
    </w:lvl>
    <w:lvl w:ilvl="4" w:tplc="05E0A67A" w:tentative="1">
      <w:start w:val="1"/>
      <w:numFmt w:val="bullet"/>
      <w:lvlText w:val="o"/>
      <w:lvlJc w:val="left"/>
      <w:pPr>
        <w:ind w:left="4320" w:hanging="360"/>
      </w:pPr>
      <w:rPr>
        <w:rFonts w:ascii="Courier New" w:hAnsi="Courier New" w:cs="Courier New" w:hint="default"/>
      </w:rPr>
    </w:lvl>
    <w:lvl w:ilvl="5" w:tplc="42F07AC4" w:tentative="1">
      <w:start w:val="1"/>
      <w:numFmt w:val="bullet"/>
      <w:lvlText w:val=""/>
      <w:lvlJc w:val="left"/>
      <w:pPr>
        <w:ind w:left="5040" w:hanging="360"/>
      </w:pPr>
      <w:rPr>
        <w:rFonts w:ascii="Wingdings" w:hAnsi="Wingdings" w:hint="default"/>
      </w:rPr>
    </w:lvl>
    <w:lvl w:ilvl="6" w:tplc="1EFE5A6A" w:tentative="1">
      <w:start w:val="1"/>
      <w:numFmt w:val="bullet"/>
      <w:lvlText w:val=""/>
      <w:lvlJc w:val="left"/>
      <w:pPr>
        <w:ind w:left="5760" w:hanging="360"/>
      </w:pPr>
      <w:rPr>
        <w:rFonts w:ascii="Symbol" w:hAnsi="Symbol" w:hint="default"/>
      </w:rPr>
    </w:lvl>
    <w:lvl w:ilvl="7" w:tplc="0890C020" w:tentative="1">
      <w:start w:val="1"/>
      <w:numFmt w:val="bullet"/>
      <w:lvlText w:val="o"/>
      <w:lvlJc w:val="left"/>
      <w:pPr>
        <w:ind w:left="6480" w:hanging="360"/>
      </w:pPr>
      <w:rPr>
        <w:rFonts w:ascii="Courier New" w:hAnsi="Courier New" w:cs="Courier New" w:hint="default"/>
      </w:rPr>
    </w:lvl>
    <w:lvl w:ilvl="8" w:tplc="113EE37E"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0MDA1MbMwMDO2NDVS0lEKTi0uzszPAykwrAUA2qiaeCwAAAA="/>
  </w:docVars>
  <w:rsids>
    <w:rsidRoot w:val="00602129"/>
    <w:rsid w:val="0000315F"/>
    <w:rsid w:val="00024983"/>
    <w:rsid w:val="000C16CA"/>
    <w:rsid w:val="000E691E"/>
    <w:rsid w:val="001944DA"/>
    <w:rsid w:val="00230B05"/>
    <w:rsid w:val="00247F55"/>
    <w:rsid w:val="003A57C7"/>
    <w:rsid w:val="00436136"/>
    <w:rsid w:val="004B25BF"/>
    <w:rsid w:val="004B4127"/>
    <w:rsid w:val="004C1901"/>
    <w:rsid w:val="00511599"/>
    <w:rsid w:val="00584F5E"/>
    <w:rsid w:val="00602129"/>
    <w:rsid w:val="00614AB3"/>
    <w:rsid w:val="007B1AAD"/>
    <w:rsid w:val="007D5377"/>
    <w:rsid w:val="008721EF"/>
    <w:rsid w:val="008B7C6F"/>
    <w:rsid w:val="008D3BC6"/>
    <w:rsid w:val="0091412F"/>
    <w:rsid w:val="009806E9"/>
    <w:rsid w:val="009849E7"/>
    <w:rsid w:val="009C3391"/>
    <w:rsid w:val="009E068A"/>
    <w:rsid w:val="00A93DC0"/>
    <w:rsid w:val="00AC0D58"/>
    <w:rsid w:val="00AD57AB"/>
    <w:rsid w:val="00B138A7"/>
    <w:rsid w:val="00B80312"/>
    <w:rsid w:val="00BA4228"/>
    <w:rsid w:val="00C20371"/>
    <w:rsid w:val="00C27A24"/>
    <w:rsid w:val="00C71787"/>
    <w:rsid w:val="00CA37AF"/>
    <w:rsid w:val="00CB71A9"/>
    <w:rsid w:val="00CD6902"/>
    <w:rsid w:val="00D0226B"/>
    <w:rsid w:val="00D044A2"/>
    <w:rsid w:val="00DB17E6"/>
    <w:rsid w:val="00E42426"/>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3A6D4"/>
  <w15:chartTrackingRefBased/>
  <w15:docId w15:val="{11313433-06B3-4D49-8670-37A57651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228"/>
  </w:style>
  <w:style w:type="paragraph" w:styleId="Footer">
    <w:name w:val="footer"/>
    <w:basedOn w:val="Normal"/>
    <w:link w:val="FooterChar"/>
    <w:uiPriority w:val="99"/>
    <w:unhideWhenUsed/>
    <w:rsid w:val="00BA4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228"/>
  </w:style>
  <w:style w:type="paragraph" w:styleId="ListParagraph">
    <w:name w:val="List Paragraph"/>
    <w:basedOn w:val="Normal"/>
    <w:uiPriority w:val="34"/>
    <w:qFormat/>
    <w:rsid w:val="000E69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E6D95-0787-4F10-A228-8F3820A3B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11028</Words>
  <Characters>62861</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2018-10-25T00:24:00Z</dcterms:created>
  <dcterms:modified xsi:type="dcterms:W3CDTF">2018-10-25T00:24:00Z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http://www.zotero.org/styles/bluebook-inline</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http://www.zotero.org/styles/harvard1</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Bluebook Inline</vt:lpwstr>
  </property>
  <property fmtid="{D5CDD505-2E9C-101B-9397-08002B2CF9AE}" pid="18" name="Mendeley Recent Style Name 4_1">
    <vt:lpwstr>Chicago Manual of Style 16th edition (author-date)</vt:lpwstr>
  </property>
  <property fmtid="{D5CDD505-2E9C-101B-9397-08002B2CF9AE}" pid="19" name="Mendeley Recent Style Name 5_1">
    <vt:lpwstr>Harvard reference format 1 (deprecated)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